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>
      <w:pPr>
        <w:widowControl/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市场监管系统城镇燃气安全</w:t>
      </w:r>
    </w:p>
    <w:p>
      <w:pPr>
        <w:widowControl/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专项整治行动成果统计表</w:t>
      </w:r>
    </w:p>
    <w:p>
      <w:pPr>
        <w:widowControl w:val="0"/>
        <w:spacing w:after="140" w:line="560" w:lineRule="exact"/>
        <w:jc w:val="both"/>
        <w:rPr>
          <w:rFonts w:ascii="Calibri" w:hAnsi="Calibri" w:eastAsia="宋体" w:cs="Times New Roman"/>
          <w:kern w:val="2"/>
          <w:sz w:val="21"/>
          <w:szCs w:val="22"/>
          <w:highlight w:val="none"/>
          <w:u w:val="single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 xml:space="preserve">   填报单位：                填报日期：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6119"/>
        <w:gridCol w:w="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  <w:jc w:val="center"/>
        </w:trPr>
        <w:tc>
          <w:tcPr>
            <w:tcW w:w="1126" w:type="dxa"/>
            <w:vAlign w:val="center"/>
          </w:tcPr>
          <w:p>
            <w:pPr>
              <w:widowControl w:val="0"/>
              <w:spacing w:after="0" w:line="520" w:lineRule="exact"/>
              <w:jc w:val="center"/>
              <w:rPr>
                <w:rFonts w:ascii="黑体" w:hAnsi="黑体" w:eastAsia="黑体" w:cs="黑体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2"/>
                <w:highlight w:val="none"/>
                <w:lang w:val="en-US" w:eastAsia="zh-CN" w:bidi="ar-SA"/>
              </w:rPr>
              <w:t>内容</w:t>
            </w:r>
          </w:p>
        </w:tc>
        <w:tc>
          <w:tcPr>
            <w:tcW w:w="6119" w:type="dxa"/>
            <w:vAlign w:val="center"/>
          </w:tcPr>
          <w:p>
            <w:pPr>
              <w:widowControl w:val="0"/>
              <w:spacing w:after="0" w:line="520" w:lineRule="exact"/>
              <w:jc w:val="center"/>
              <w:rPr>
                <w:rFonts w:ascii="黑体" w:hAnsi="黑体" w:eastAsia="黑体" w:cs="黑体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2"/>
                <w:highlight w:val="none"/>
                <w:lang w:val="en-US" w:eastAsia="zh-CN" w:bidi="ar-SA"/>
              </w:rPr>
              <w:t>具体项目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after="0" w:line="520" w:lineRule="exact"/>
              <w:jc w:val="center"/>
              <w:rPr>
                <w:rFonts w:ascii="黑体" w:hAnsi="黑体" w:eastAsia="黑体" w:cs="黑体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2"/>
                <w:highlight w:val="none"/>
                <w:lang w:val="en-US" w:eastAsia="zh-CN" w:bidi="ar-SA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1126" w:type="dxa"/>
            <w:vMerge w:val="restart"/>
            <w:vAlign w:val="center"/>
          </w:tcPr>
          <w:p>
            <w:pPr>
              <w:widowControl w:val="0"/>
              <w:spacing w:after="0"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  <w:highlight w:val="none"/>
                <w:lang w:val="en-US" w:eastAsia="zh-CN" w:bidi="ar-SA"/>
              </w:rPr>
              <w:t>监管执法</w:t>
            </w:r>
          </w:p>
          <w:p>
            <w:pPr>
              <w:widowControl w:val="0"/>
              <w:spacing w:after="0"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  <w:highlight w:val="none"/>
                <w:lang w:val="en-US" w:eastAsia="zh-CN" w:bidi="ar-SA"/>
              </w:rPr>
              <w:t>情况</w:t>
            </w:r>
          </w:p>
        </w:tc>
        <w:tc>
          <w:tcPr>
            <w:tcW w:w="6119" w:type="dxa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典型案例曝光（起）</w:t>
            </w:r>
          </w:p>
        </w:tc>
        <w:tc>
          <w:tcPr>
            <w:tcW w:w="832" w:type="dxa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  <w:jc w:val="center"/>
        </w:trPr>
        <w:tc>
          <w:tcPr>
            <w:tcW w:w="1126" w:type="dxa"/>
            <w:vMerge w:val="continue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119" w:type="dxa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重大案件查办（起）</w:t>
            </w:r>
          </w:p>
        </w:tc>
        <w:tc>
          <w:tcPr>
            <w:tcW w:w="832" w:type="dxa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  <w:jc w:val="center"/>
        </w:trPr>
        <w:tc>
          <w:tcPr>
            <w:tcW w:w="1126" w:type="dxa"/>
            <w:vMerge w:val="continue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119" w:type="dxa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违法人员惩治（人）</w:t>
            </w:r>
          </w:p>
        </w:tc>
        <w:tc>
          <w:tcPr>
            <w:tcW w:w="832" w:type="dxa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  <w:jc w:val="center"/>
        </w:trPr>
        <w:tc>
          <w:tcPr>
            <w:tcW w:w="1126" w:type="dxa"/>
            <w:vMerge w:val="continue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119" w:type="dxa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开展监督检查（人次）</w:t>
            </w:r>
          </w:p>
        </w:tc>
        <w:tc>
          <w:tcPr>
            <w:tcW w:w="832" w:type="dxa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  <w:jc w:val="center"/>
        </w:trPr>
        <w:tc>
          <w:tcPr>
            <w:tcW w:w="1126" w:type="dxa"/>
            <w:vMerge w:val="continue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119" w:type="dxa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检查液化石油气生产经营单位（家）</w:t>
            </w:r>
          </w:p>
        </w:tc>
        <w:tc>
          <w:tcPr>
            <w:tcW w:w="832" w:type="dxa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  <w:jc w:val="center"/>
        </w:trPr>
        <w:tc>
          <w:tcPr>
            <w:tcW w:w="1126" w:type="dxa"/>
            <w:vMerge w:val="continue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119" w:type="dxa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检查燃气气瓶制造单位（家）</w:t>
            </w:r>
          </w:p>
        </w:tc>
        <w:tc>
          <w:tcPr>
            <w:tcW w:w="832" w:type="dxa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  <w:jc w:val="center"/>
        </w:trPr>
        <w:tc>
          <w:tcPr>
            <w:tcW w:w="1126" w:type="dxa"/>
            <w:vMerge w:val="continue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119" w:type="dxa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检查燃气气瓶充装单位（家）</w:t>
            </w:r>
          </w:p>
        </w:tc>
        <w:tc>
          <w:tcPr>
            <w:tcW w:w="832" w:type="dxa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  <w:jc w:val="center"/>
        </w:trPr>
        <w:tc>
          <w:tcPr>
            <w:tcW w:w="1126" w:type="dxa"/>
            <w:vMerge w:val="continue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119" w:type="dxa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检查燃气气瓶检验单位（家）</w:t>
            </w:r>
          </w:p>
        </w:tc>
        <w:tc>
          <w:tcPr>
            <w:tcW w:w="832" w:type="dxa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  <w:jc w:val="center"/>
        </w:trPr>
        <w:tc>
          <w:tcPr>
            <w:tcW w:w="1126" w:type="dxa"/>
            <w:vMerge w:val="continue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119" w:type="dxa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监督抽查燃气器具（批次）</w:t>
            </w:r>
          </w:p>
        </w:tc>
        <w:tc>
          <w:tcPr>
            <w:tcW w:w="832" w:type="dxa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  <w:jc w:val="center"/>
        </w:trPr>
        <w:tc>
          <w:tcPr>
            <w:tcW w:w="1126" w:type="dxa"/>
            <w:vMerge w:val="continue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119" w:type="dxa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检查燃气器具生产单位（家）</w:t>
            </w:r>
          </w:p>
        </w:tc>
        <w:tc>
          <w:tcPr>
            <w:tcW w:w="832" w:type="dxa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  <w:jc w:val="center"/>
        </w:trPr>
        <w:tc>
          <w:tcPr>
            <w:tcW w:w="1126" w:type="dxa"/>
            <w:vMerge w:val="continue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119" w:type="dxa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检查燃气器具销售单位（家）</w:t>
            </w:r>
          </w:p>
        </w:tc>
        <w:tc>
          <w:tcPr>
            <w:tcW w:w="832" w:type="dxa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  <w:jc w:val="center"/>
        </w:trPr>
        <w:tc>
          <w:tcPr>
            <w:tcW w:w="1126" w:type="dxa"/>
            <w:vMerge w:val="continue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119" w:type="dxa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检查燃气压力管道及相关压力容器使用单位（家）</w:t>
            </w:r>
          </w:p>
        </w:tc>
        <w:tc>
          <w:tcPr>
            <w:tcW w:w="832" w:type="dxa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  <w:jc w:val="center"/>
        </w:trPr>
        <w:tc>
          <w:tcPr>
            <w:tcW w:w="1126" w:type="dxa"/>
            <w:vMerge w:val="continue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119" w:type="dxa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检查燃气压力管道及相关压力容器检验单位（家）</w:t>
            </w:r>
          </w:p>
        </w:tc>
        <w:tc>
          <w:tcPr>
            <w:tcW w:w="832" w:type="dxa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  <w:jc w:val="center"/>
        </w:trPr>
        <w:tc>
          <w:tcPr>
            <w:tcW w:w="1126" w:type="dxa"/>
            <w:vMerge w:val="continue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119" w:type="dxa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约谈单位（家）</w:t>
            </w:r>
          </w:p>
        </w:tc>
        <w:tc>
          <w:tcPr>
            <w:tcW w:w="832" w:type="dxa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  <w:jc w:val="center"/>
        </w:trPr>
        <w:tc>
          <w:tcPr>
            <w:tcW w:w="1126" w:type="dxa"/>
            <w:vMerge w:val="continue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119" w:type="dxa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立案查办违法案件（件）</w:t>
            </w:r>
          </w:p>
        </w:tc>
        <w:tc>
          <w:tcPr>
            <w:tcW w:w="832" w:type="dxa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  <w:jc w:val="center"/>
        </w:trPr>
        <w:tc>
          <w:tcPr>
            <w:tcW w:w="1126" w:type="dxa"/>
            <w:vMerge w:val="continue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119" w:type="dxa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责令改正（家）</w:t>
            </w:r>
          </w:p>
        </w:tc>
        <w:tc>
          <w:tcPr>
            <w:tcW w:w="832" w:type="dxa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  <w:jc w:val="center"/>
        </w:trPr>
        <w:tc>
          <w:tcPr>
            <w:tcW w:w="1126" w:type="dxa"/>
            <w:vMerge w:val="continue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119" w:type="dxa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没收产品（件）</w:t>
            </w:r>
          </w:p>
        </w:tc>
        <w:tc>
          <w:tcPr>
            <w:tcW w:w="832" w:type="dxa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  <w:jc w:val="center"/>
        </w:trPr>
        <w:tc>
          <w:tcPr>
            <w:tcW w:w="1126" w:type="dxa"/>
            <w:vMerge w:val="continue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119" w:type="dxa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责令停产停业（家）</w:t>
            </w:r>
          </w:p>
        </w:tc>
        <w:tc>
          <w:tcPr>
            <w:tcW w:w="832" w:type="dxa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  <w:jc w:val="center"/>
        </w:trPr>
        <w:tc>
          <w:tcPr>
            <w:tcW w:w="1126" w:type="dxa"/>
            <w:vMerge w:val="continue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119" w:type="dxa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出具监察指令书（份）</w:t>
            </w:r>
          </w:p>
        </w:tc>
        <w:tc>
          <w:tcPr>
            <w:tcW w:w="832" w:type="dxa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  <w:jc w:val="center"/>
        </w:trPr>
        <w:tc>
          <w:tcPr>
            <w:tcW w:w="1126" w:type="dxa"/>
            <w:vMerge w:val="continue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119" w:type="dxa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暂停、撤销家用燃气器具 CCC 认证证书（张）</w:t>
            </w:r>
          </w:p>
        </w:tc>
        <w:tc>
          <w:tcPr>
            <w:tcW w:w="832" w:type="dxa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  <w:jc w:val="center"/>
        </w:trPr>
        <w:tc>
          <w:tcPr>
            <w:tcW w:w="1126" w:type="dxa"/>
            <w:vMerge w:val="continue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119" w:type="dxa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吊销单位资格证书（家）</w:t>
            </w:r>
          </w:p>
        </w:tc>
        <w:tc>
          <w:tcPr>
            <w:tcW w:w="832" w:type="dxa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  <w:jc w:val="center"/>
        </w:trPr>
        <w:tc>
          <w:tcPr>
            <w:tcW w:w="1126" w:type="dxa"/>
            <w:vMerge w:val="continue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119" w:type="dxa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吊销人员资格证书（家）</w:t>
            </w:r>
          </w:p>
        </w:tc>
        <w:tc>
          <w:tcPr>
            <w:tcW w:w="832" w:type="dxa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  <w:jc w:val="center"/>
        </w:trPr>
        <w:tc>
          <w:tcPr>
            <w:tcW w:w="1126" w:type="dxa"/>
            <w:vMerge w:val="continue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119" w:type="dxa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罚没金额（万元）</w:t>
            </w:r>
          </w:p>
        </w:tc>
        <w:tc>
          <w:tcPr>
            <w:tcW w:w="832" w:type="dxa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  <w:jc w:val="center"/>
        </w:trPr>
        <w:tc>
          <w:tcPr>
            <w:tcW w:w="1126" w:type="dxa"/>
            <w:vMerge w:val="continue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119" w:type="dxa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移送司法机关（件）</w:t>
            </w:r>
          </w:p>
        </w:tc>
        <w:tc>
          <w:tcPr>
            <w:tcW w:w="832" w:type="dxa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  <w:jc w:val="center"/>
        </w:trPr>
        <w:tc>
          <w:tcPr>
            <w:tcW w:w="1126" w:type="dxa"/>
            <w:vMerge w:val="continue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119" w:type="dxa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列入严重违法失信名单户数（户）</w:t>
            </w:r>
          </w:p>
        </w:tc>
        <w:tc>
          <w:tcPr>
            <w:tcW w:w="832" w:type="dxa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  <w:jc w:val="center"/>
        </w:trPr>
        <w:tc>
          <w:tcPr>
            <w:tcW w:w="1126" w:type="dxa"/>
            <w:vMerge w:val="continue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119" w:type="dxa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发布执法指引、指导案例等细化执法标准措施（个）</w:t>
            </w:r>
          </w:p>
        </w:tc>
        <w:tc>
          <w:tcPr>
            <w:tcW w:w="832" w:type="dxa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  <w:jc w:val="center"/>
        </w:trPr>
        <w:tc>
          <w:tcPr>
            <w:tcW w:w="1126" w:type="dxa"/>
            <w:vMerge w:val="restart"/>
            <w:vAlign w:val="center"/>
          </w:tcPr>
          <w:p>
            <w:pPr>
              <w:widowControl w:val="0"/>
              <w:spacing w:after="0"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</w:p>
          <w:p>
            <w:pPr>
              <w:widowControl w:val="0"/>
              <w:spacing w:after="0"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</w:p>
          <w:p>
            <w:pPr>
              <w:widowControl w:val="0"/>
              <w:spacing w:after="0"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  <w:highlight w:val="none"/>
                <w:lang w:val="en-US" w:eastAsia="zh-CN" w:bidi="ar-SA"/>
              </w:rPr>
              <w:t>制度机制</w:t>
            </w:r>
          </w:p>
          <w:p>
            <w:pPr>
              <w:widowControl w:val="0"/>
              <w:spacing w:after="0"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  <w:highlight w:val="none"/>
                <w:lang w:val="en-US" w:eastAsia="zh-CN" w:bidi="ar-SA"/>
              </w:rPr>
              <w:t>建设情况</w:t>
            </w:r>
          </w:p>
        </w:tc>
        <w:tc>
          <w:tcPr>
            <w:tcW w:w="6119" w:type="dxa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成立工作专班（个）</w:t>
            </w:r>
          </w:p>
        </w:tc>
        <w:tc>
          <w:tcPr>
            <w:tcW w:w="832" w:type="dxa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  <w:jc w:val="center"/>
        </w:trPr>
        <w:tc>
          <w:tcPr>
            <w:tcW w:w="1126" w:type="dxa"/>
            <w:vMerge w:val="continue"/>
            <w:vAlign w:val="center"/>
          </w:tcPr>
          <w:p>
            <w:pPr>
              <w:widowControl w:val="0"/>
              <w:spacing w:after="0"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119" w:type="dxa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出台制度文件（个）</w:t>
            </w:r>
          </w:p>
        </w:tc>
        <w:tc>
          <w:tcPr>
            <w:tcW w:w="832" w:type="dxa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  <w:jc w:val="center"/>
        </w:trPr>
        <w:tc>
          <w:tcPr>
            <w:tcW w:w="1126" w:type="dxa"/>
            <w:vMerge w:val="continue"/>
            <w:vAlign w:val="center"/>
          </w:tcPr>
          <w:p>
            <w:pPr>
              <w:widowControl w:val="0"/>
              <w:spacing w:after="0"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119" w:type="dxa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制修订法规规范（个）</w:t>
            </w:r>
          </w:p>
        </w:tc>
        <w:tc>
          <w:tcPr>
            <w:tcW w:w="832" w:type="dxa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  <w:jc w:val="center"/>
        </w:trPr>
        <w:tc>
          <w:tcPr>
            <w:tcW w:w="1126" w:type="dxa"/>
            <w:vMerge w:val="continue"/>
            <w:vAlign w:val="center"/>
          </w:tcPr>
          <w:p>
            <w:pPr>
              <w:widowControl w:val="0"/>
              <w:spacing w:after="0"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119" w:type="dxa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制修订地方标准（个）</w:t>
            </w:r>
          </w:p>
        </w:tc>
        <w:tc>
          <w:tcPr>
            <w:tcW w:w="832" w:type="dxa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  <w:jc w:val="center"/>
        </w:trPr>
        <w:tc>
          <w:tcPr>
            <w:tcW w:w="1126" w:type="dxa"/>
            <w:vMerge w:val="continue"/>
            <w:vAlign w:val="center"/>
          </w:tcPr>
          <w:p>
            <w:pPr>
              <w:widowControl w:val="0"/>
              <w:spacing w:after="0"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119" w:type="dxa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制修订团体标准（个）</w:t>
            </w:r>
          </w:p>
        </w:tc>
        <w:tc>
          <w:tcPr>
            <w:tcW w:w="832" w:type="dxa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  <w:jc w:val="center"/>
        </w:trPr>
        <w:tc>
          <w:tcPr>
            <w:tcW w:w="1126" w:type="dxa"/>
            <w:vMerge w:val="restart"/>
            <w:vAlign w:val="center"/>
          </w:tcPr>
          <w:p>
            <w:pPr>
              <w:widowControl w:val="0"/>
              <w:spacing w:after="0"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  <w:highlight w:val="none"/>
                <w:lang w:val="en-US" w:eastAsia="zh-CN" w:bidi="ar-SA"/>
              </w:rPr>
              <w:t>压紧压实</w:t>
            </w:r>
          </w:p>
          <w:p>
            <w:pPr>
              <w:widowControl w:val="0"/>
              <w:spacing w:after="0"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  <w:highlight w:val="none"/>
                <w:lang w:val="en-US" w:eastAsia="zh-CN" w:bidi="ar-SA"/>
              </w:rPr>
              <w:t>责任情况</w:t>
            </w:r>
          </w:p>
        </w:tc>
        <w:tc>
          <w:tcPr>
            <w:tcW w:w="6119" w:type="dxa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省局层面出台落实相关责任的指导性文件（个）</w:t>
            </w:r>
          </w:p>
        </w:tc>
        <w:tc>
          <w:tcPr>
            <w:tcW w:w="832" w:type="dxa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  <w:jc w:val="center"/>
        </w:trPr>
        <w:tc>
          <w:tcPr>
            <w:tcW w:w="1126" w:type="dxa"/>
            <w:vMerge w:val="continue"/>
            <w:vAlign w:val="center"/>
          </w:tcPr>
          <w:p>
            <w:pPr>
              <w:widowControl w:val="0"/>
              <w:spacing w:after="0"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119" w:type="dxa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市级层面出台落实相关责任的指导性文件（个）</w:t>
            </w:r>
          </w:p>
        </w:tc>
        <w:tc>
          <w:tcPr>
            <w:tcW w:w="832" w:type="dxa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  <w:jc w:val="center"/>
        </w:trPr>
        <w:tc>
          <w:tcPr>
            <w:tcW w:w="1126" w:type="dxa"/>
            <w:vMerge w:val="restart"/>
            <w:vAlign w:val="center"/>
          </w:tcPr>
          <w:p>
            <w:pPr>
              <w:widowControl w:val="0"/>
              <w:spacing w:after="0"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  <w:highlight w:val="none"/>
                <w:lang w:val="en-US" w:eastAsia="zh-CN" w:bidi="ar-SA"/>
              </w:rPr>
              <w:t>加强行业</w:t>
            </w:r>
          </w:p>
          <w:p>
            <w:pPr>
              <w:widowControl w:val="0"/>
              <w:spacing w:after="0"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  <w:highlight w:val="none"/>
                <w:lang w:val="en-US" w:eastAsia="zh-CN" w:bidi="ar-SA"/>
              </w:rPr>
              <w:t>自律情况</w:t>
            </w:r>
          </w:p>
        </w:tc>
        <w:tc>
          <w:tcPr>
            <w:tcW w:w="6119" w:type="dxa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省级行业协会发布公开倡议、制定行业公约、作出行业承诺（份）</w:t>
            </w:r>
          </w:p>
        </w:tc>
        <w:tc>
          <w:tcPr>
            <w:tcW w:w="832" w:type="dxa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  <w:jc w:val="center"/>
        </w:trPr>
        <w:tc>
          <w:tcPr>
            <w:tcW w:w="1126" w:type="dxa"/>
            <w:vMerge w:val="continue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119" w:type="dxa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地市级行业协会发布公开倡议、制定行业公约、作出行业承诺（份）</w:t>
            </w:r>
          </w:p>
        </w:tc>
        <w:tc>
          <w:tcPr>
            <w:tcW w:w="832" w:type="dxa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  <w:jc w:val="center"/>
        </w:trPr>
        <w:tc>
          <w:tcPr>
            <w:tcW w:w="1126" w:type="dxa"/>
            <w:vMerge w:val="restart"/>
            <w:vAlign w:val="center"/>
          </w:tcPr>
          <w:p>
            <w:pPr>
              <w:widowControl w:val="0"/>
              <w:spacing w:after="0"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  <w:highlight w:val="none"/>
                <w:lang w:val="en-US" w:eastAsia="zh-CN" w:bidi="ar-SA"/>
              </w:rPr>
              <w:t>宣传教育</w:t>
            </w:r>
          </w:p>
          <w:p>
            <w:pPr>
              <w:widowControl w:val="0"/>
              <w:spacing w:after="0"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  <w:highlight w:val="none"/>
                <w:lang w:val="en-US" w:eastAsia="zh-CN" w:bidi="ar-SA"/>
              </w:rPr>
              <w:t>情况</w:t>
            </w:r>
          </w:p>
        </w:tc>
        <w:tc>
          <w:tcPr>
            <w:tcW w:w="6119" w:type="dxa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培训监管人员（名）</w:t>
            </w:r>
          </w:p>
        </w:tc>
        <w:tc>
          <w:tcPr>
            <w:tcW w:w="832" w:type="dxa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  <w:jc w:val="center"/>
        </w:trPr>
        <w:tc>
          <w:tcPr>
            <w:tcW w:w="1126" w:type="dxa"/>
            <w:vMerge w:val="continue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119" w:type="dxa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培训气瓶安全总监、气瓶安全员、特种设备作业人员（名）</w:t>
            </w:r>
          </w:p>
        </w:tc>
        <w:tc>
          <w:tcPr>
            <w:tcW w:w="832" w:type="dxa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  <w:jc w:val="center"/>
        </w:trPr>
        <w:tc>
          <w:tcPr>
            <w:tcW w:w="1126" w:type="dxa"/>
            <w:vMerge w:val="continue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119" w:type="dxa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培训燃气器具质量安全总监、质量安全员（名）</w:t>
            </w:r>
          </w:p>
        </w:tc>
        <w:tc>
          <w:tcPr>
            <w:tcW w:w="832" w:type="dxa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  <w:jc w:val="center"/>
        </w:trPr>
        <w:tc>
          <w:tcPr>
            <w:tcW w:w="1126" w:type="dxa"/>
            <w:vMerge w:val="continue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119" w:type="dxa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发放培训材料（份）</w:t>
            </w:r>
          </w:p>
        </w:tc>
        <w:tc>
          <w:tcPr>
            <w:tcW w:w="832" w:type="dxa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  <w:jc w:val="center"/>
        </w:trPr>
        <w:tc>
          <w:tcPr>
            <w:tcW w:w="1126" w:type="dxa"/>
            <w:vMerge w:val="continue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119" w:type="dxa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组织专题培训班（个）</w:t>
            </w:r>
          </w:p>
        </w:tc>
        <w:tc>
          <w:tcPr>
            <w:tcW w:w="832" w:type="dxa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  <w:jc w:val="center"/>
        </w:trPr>
        <w:tc>
          <w:tcPr>
            <w:tcW w:w="1126" w:type="dxa"/>
            <w:vMerge w:val="continue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119" w:type="dxa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各类广播电视、网络媒介、挂图、公益广告进行宣传报道（篇次）</w:t>
            </w:r>
          </w:p>
        </w:tc>
        <w:tc>
          <w:tcPr>
            <w:tcW w:w="832" w:type="dxa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  <w:jc w:val="center"/>
        </w:trPr>
        <w:tc>
          <w:tcPr>
            <w:tcW w:w="1126" w:type="dxa"/>
            <w:vMerge w:val="continue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119" w:type="dxa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开展重点宣传活动（次）</w:t>
            </w:r>
          </w:p>
        </w:tc>
        <w:tc>
          <w:tcPr>
            <w:tcW w:w="832" w:type="dxa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  <w:jc w:val="center"/>
        </w:trPr>
        <w:tc>
          <w:tcPr>
            <w:tcW w:w="1126" w:type="dxa"/>
            <w:vMerge w:val="continue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119" w:type="dxa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制作手册、海报、图解、视频等宣传产品（个）</w:t>
            </w:r>
          </w:p>
        </w:tc>
        <w:tc>
          <w:tcPr>
            <w:tcW w:w="832" w:type="dxa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  <w:jc w:val="center"/>
        </w:trPr>
        <w:tc>
          <w:tcPr>
            <w:tcW w:w="1126" w:type="dxa"/>
            <w:vMerge w:val="continue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119" w:type="dxa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宣传覆盖人群（人次）</w:t>
            </w:r>
          </w:p>
        </w:tc>
        <w:tc>
          <w:tcPr>
            <w:tcW w:w="832" w:type="dxa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  <w:jc w:val="center"/>
        </w:trPr>
        <w:tc>
          <w:tcPr>
            <w:tcW w:w="1126" w:type="dxa"/>
            <w:vMerge w:val="continue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119" w:type="dxa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宣传报道及宣传产品浏览量（人次）</w:t>
            </w:r>
          </w:p>
        </w:tc>
        <w:tc>
          <w:tcPr>
            <w:tcW w:w="832" w:type="dxa"/>
          </w:tcPr>
          <w:p>
            <w:pPr>
              <w:widowControl w:val="0"/>
              <w:spacing w:after="0" w:line="520" w:lineRule="exact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</w:tbl>
    <w:p>
      <w:pPr>
        <w:spacing w:line="520" w:lineRule="exact"/>
      </w:pPr>
      <w:r>
        <w:rPr>
          <w:rFonts w:hint="eastAsia" w:ascii="Calibri" w:hAnsi="Calibri" w:eastAsia="宋体" w:cs="Times New Roman"/>
          <w:szCs w:val="22"/>
          <w:highlight w:val="none"/>
        </w:rPr>
        <w:t xml:space="preserve">   注：报送数据为开展专项整治行动以来的累计数。属省级、总局填报内容区县局不用填。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618BA48-ED4A-4277-8811-80FDAFF470E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E6DAF591-0F04-4265-A188-93B7371D8FD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005F533D-09B3-4943-BA4C-7E2BC40BD8B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F73ADD01-1294-4FC1-9E1A-8F53B19C66E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t>1</w: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wOGZiOWQ0MjZjYzExZTcyNjY0NzVkOWI0ZDcwZGYifQ=="/>
  </w:docVars>
  <w:rsids>
    <w:rsidRoot w:val="156B0C5E"/>
    <w:rsid w:val="156B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2023-10-23T08:05:00Z</dcterms:created>
  <dc:creator>洋洋</dc:creator>
  <cp:lastModifiedBy>洋洋</cp:lastModifiedBy>
  <dcterms:modified xsi:type="dcterms:W3CDTF">2023-10-23T08:07:19Z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05CDDDC3D13A4D5E933DAD1E7DA57964_11</vt:lpwstr>
  </property>
</Properties>
</file>