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4CEA6">
      <w:pPr>
        <w:pStyle w:val="2"/>
        <w:widowControl/>
        <w:kinsoku w:val="0"/>
        <w:autoSpaceDE w:val="0"/>
        <w:autoSpaceDN w:val="0"/>
        <w:adjustRightInd w:val="0"/>
        <w:snapToGrid w:val="0"/>
        <w:spacing w:before="153" w:after="0" w:afterLines="-2147483648" w:afterAutospacing="0" w:line="233" w:lineRule="auto"/>
        <w:ind w:left="2045" w:right="293" w:hanging="1679"/>
        <w:jc w:val="left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-17"/>
          <w:kern w:val="0"/>
          <w:sz w:val="48"/>
          <w:szCs w:val="48"/>
          <w:lang w:eastAsia="en-US"/>
        </w:rPr>
      </w:pPr>
      <w:bookmarkStart w:id="0" w:name="_GoBack"/>
      <w:r>
        <w:rPr>
          <w:rFonts w:hint="eastAsia" w:ascii="仿宋" w:hAnsi="仿宋" w:eastAsia="仿宋" w:cs="仿宋"/>
          <w:b/>
          <w:bCs/>
          <w:snapToGrid w:val="0"/>
          <w:color w:val="000000"/>
          <w:spacing w:val="-17"/>
          <w:kern w:val="0"/>
          <w:sz w:val="48"/>
          <w:szCs w:val="48"/>
          <w:lang w:eastAsia="zh-CN"/>
        </w:rPr>
        <w:t>关于做好</w:t>
      </w:r>
      <w:r>
        <w:rPr>
          <w:rFonts w:ascii="仿宋" w:hAnsi="仿宋" w:eastAsia="仿宋" w:cs="仿宋"/>
          <w:b/>
          <w:bCs/>
          <w:snapToGrid w:val="0"/>
          <w:color w:val="000000"/>
          <w:spacing w:val="-17"/>
          <w:kern w:val="0"/>
          <w:sz w:val="48"/>
          <w:szCs w:val="48"/>
          <w:lang w:eastAsia="en-US"/>
        </w:rPr>
        <w:t>关于做好2024年秋季开学学校</w:t>
      </w:r>
    </w:p>
    <w:p w14:paraId="0010DED8">
      <w:pPr>
        <w:pStyle w:val="2"/>
        <w:widowControl/>
        <w:kinsoku w:val="0"/>
        <w:autoSpaceDE w:val="0"/>
        <w:autoSpaceDN w:val="0"/>
        <w:adjustRightInd w:val="0"/>
        <w:snapToGrid w:val="0"/>
        <w:spacing w:before="153" w:after="0" w:afterLines="-2147483648" w:afterAutospacing="0" w:line="233" w:lineRule="auto"/>
        <w:ind w:left="2045" w:right="293" w:hanging="1679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17"/>
          <w:kern w:val="0"/>
          <w:sz w:val="48"/>
          <w:szCs w:val="48"/>
          <w:lang w:eastAsia="zh-CN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-17"/>
          <w:kern w:val="0"/>
          <w:sz w:val="48"/>
          <w:szCs w:val="48"/>
          <w:lang w:eastAsia="en-US"/>
        </w:rPr>
        <w:t>食品安全等风险隐患排查工作的通知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17"/>
          <w:kern w:val="0"/>
          <w:sz w:val="48"/>
          <w:szCs w:val="48"/>
          <w:lang w:eastAsia="zh-CN"/>
        </w:rPr>
        <w:t>（草案）</w:t>
      </w:r>
    </w:p>
    <w:bookmarkEnd w:id="0"/>
    <w:p w14:paraId="4DBAFF0F">
      <w:pPr>
        <w:kinsoku w:val="0"/>
        <w:autoSpaceDE w:val="0"/>
        <w:autoSpaceDN w:val="0"/>
        <w:adjustRightInd w:val="0"/>
        <w:snapToGrid w:val="0"/>
        <w:spacing w:before="114" w:line="221" w:lineRule="auto"/>
        <w:ind w:left="27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35"/>
          <w:kern w:val="0"/>
          <w:sz w:val="35"/>
          <w:szCs w:val="35"/>
          <w:lang w:val="en-US" w:eastAsia="en-US" w:bidi="ar-SA"/>
        </w:rPr>
        <w:t>区直有关单位：</w:t>
      </w:r>
    </w:p>
    <w:p w14:paraId="301B2FFC">
      <w:pPr>
        <w:kinsoku w:val="0"/>
        <w:autoSpaceDE w:val="0"/>
        <w:autoSpaceDN w:val="0"/>
        <w:adjustRightInd w:val="0"/>
        <w:snapToGrid w:val="0"/>
        <w:spacing w:before="231" w:line="316" w:lineRule="auto"/>
        <w:ind w:left="270" w:right="294" w:firstLine="69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5"/>
          <w:szCs w:val="35"/>
          <w:lang w:val="en-US" w:eastAsia="en-US" w:bidi="ar-SA"/>
        </w:rPr>
        <w:t>为做好2024年秋季开学期间各类学校(含托幼机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5"/>
          <w:szCs w:val="35"/>
          <w:lang w:val="en-US" w:eastAsia="en-US" w:bidi="ar-SA"/>
        </w:rPr>
        <w:t>构，</w:t>
      </w:r>
      <w:r>
        <w:rPr>
          <w:rFonts w:ascii="仿宋" w:hAnsi="仿宋" w:eastAsia="仿宋" w:cs="仿宋"/>
          <w:snapToGrid w:val="0"/>
          <w:color w:val="000000"/>
          <w:kern w:val="0"/>
          <w:sz w:val="35"/>
          <w:szCs w:val="3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35"/>
          <w:szCs w:val="35"/>
          <w:lang w:val="en-US" w:eastAsia="en-US" w:bidi="ar-SA"/>
        </w:rPr>
        <w:t>下同)食品安全等风险隐患排查工作，保障广大师生饮食安</w:t>
      </w:r>
      <w:r>
        <w:rPr>
          <w:rFonts w:ascii="仿宋" w:hAnsi="仿宋" w:eastAsia="仿宋" w:cs="仿宋"/>
          <w:snapToGrid w:val="0"/>
          <w:color w:val="000000"/>
          <w:kern w:val="0"/>
          <w:sz w:val="35"/>
          <w:szCs w:val="3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1"/>
          <w:kern w:val="0"/>
          <w:sz w:val="35"/>
          <w:szCs w:val="35"/>
          <w:lang w:val="en-US" w:eastAsia="en-US" w:bidi="ar-SA"/>
        </w:rPr>
        <w:t>全和身体健康，现将有关工作通知如下：</w:t>
      </w:r>
    </w:p>
    <w:p w14:paraId="379D27A2">
      <w:pPr>
        <w:kinsoku w:val="0"/>
        <w:autoSpaceDE w:val="0"/>
        <w:autoSpaceDN w:val="0"/>
        <w:adjustRightInd w:val="0"/>
        <w:snapToGrid w:val="0"/>
        <w:spacing w:before="90" w:line="318" w:lineRule="auto"/>
        <w:ind w:left="270" w:right="242" w:firstLine="67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-32"/>
          <w:kern w:val="0"/>
          <w:sz w:val="35"/>
          <w:szCs w:val="35"/>
          <w:lang w:val="en-US" w:eastAsia="en-US" w:bidi="ar-SA"/>
        </w:rPr>
        <w:t>一、</w:t>
      </w:r>
      <w:r>
        <w:rPr>
          <w:rFonts w:ascii="黑体" w:hAnsi="黑体" w:eastAsia="黑体" w:cs="黑体"/>
          <w:b/>
          <w:bCs/>
          <w:snapToGrid w:val="0"/>
          <w:color w:val="000000"/>
          <w:spacing w:val="-32"/>
          <w:kern w:val="0"/>
          <w:sz w:val="35"/>
          <w:szCs w:val="35"/>
          <w:lang w:val="en-US" w:eastAsia="en-US" w:bidi="ar-SA"/>
        </w:rPr>
        <w:t>做到思想认识再强化。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35"/>
          <w:szCs w:val="35"/>
          <w:lang w:val="en-US" w:eastAsia="en-US" w:bidi="ar-SA"/>
        </w:rPr>
        <w:t>学校食品安全与卫生健康事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5"/>
          <w:szCs w:val="3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1"/>
          <w:kern w:val="0"/>
          <w:sz w:val="35"/>
          <w:szCs w:val="35"/>
          <w:lang w:val="en-US" w:eastAsia="en-US" w:bidi="ar-SA"/>
        </w:rPr>
        <w:t>关广大师生身体健康和生命安全，区市场监管、教育、卫生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5"/>
          <w:szCs w:val="3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35"/>
          <w:szCs w:val="35"/>
          <w:lang w:val="en-US" w:eastAsia="en-US" w:bidi="ar-SA"/>
        </w:rPr>
        <w:t>健康等部门要深刻认识做好秋季开学期间学校食品安全等</w:t>
      </w:r>
    </w:p>
    <w:p w14:paraId="5ACA3062">
      <w:pPr>
        <w:spacing w:line="318" w:lineRule="auto"/>
        <w:sectPr>
          <w:footerReference r:id="rId3" w:type="default"/>
          <w:pgSz w:w="11900" w:h="16830"/>
          <w:pgMar w:top="1117" w:right="1720" w:bottom="1166" w:left="1299" w:header="0" w:footer="1039" w:gutter="0"/>
          <w:cols w:space="720" w:num="1"/>
        </w:sectPr>
      </w:pPr>
    </w:p>
    <w:p w14:paraId="5AFE97AC">
      <w:pPr>
        <w:kinsoku w:val="0"/>
        <w:autoSpaceDE w:val="0"/>
        <w:autoSpaceDN w:val="0"/>
        <w:adjustRightInd w:val="0"/>
        <w:snapToGrid w:val="0"/>
        <w:spacing w:before="76" w:line="353" w:lineRule="auto"/>
        <w:ind w:right="231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风险隐患排查工作的重要性，结合正在开展的中小学校园食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品安全突出问题专项整治、中小学校园食品安全和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膳食经费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管理突出问题专项整治、“小饭桌”食品安全风险隐患排查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整治专项行动，集中时间、集中人员、集中精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力，全面开展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学校食品安全等风险隐患排查和问题整治，消除学校食品安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全等风险隐患，守牢校园食品安全底线。</w:t>
      </w:r>
    </w:p>
    <w:p w14:paraId="5FF504D9">
      <w:pPr>
        <w:kinsoku w:val="0"/>
        <w:autoSpaceDE w:val="0"/>
        <w:autoSpaceDN w:val="0"/>
        <w:adjustRightInd w:val="0"/>
        <w:snapToGrid w:val="0"/>
        <w:spacing w:before="69" w:line="356" w:lineRule="auto"/>
        <w:ind w:right="404" w:firstLine="644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二</w:t>
      </w:r>
      <w:r>
        <w:rPr>
          <w:rFonts w:ascii="仿宋" w:hAnsi="仿宋" w:eastAsia="仿宋" w:cs="仿宋"/>
          <w:snapToGrid w:val="0"/>
          <w:color w:val="000000"/>
          <w:spacing w:val="-6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、</w:t>
      </w:r>
      <w:r>
        <w:rPr>
          <w:rFonts w:ascii="黑体" w:hAnsi="黑体" w:eastAsia="黑体" w:cs="黑体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做到培训考核全覆盖。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开学前，区教育局牵头完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成对辖区内所有食堂供餐的学校食品安全总监、食品安全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员培训考核；区市场监管部门牵头完成对辖区内所有学校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食堂承包经营企业主要负责人、食品安全总监、食品安全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员及校外“小饭桌”开办者负责人培训考核。学校、承包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经营企业和校外“小饭桌”开办者要对本单位所有食品从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业人员开展食品安全知识培训考核。培训内容要突出复用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餐饮具清洗消毒、大宗食品原料采购贮存、加工过程管控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和病媒生物防制、市场监管总局等五部委《关于强化集中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>用餐单位食堂承包经营食品安全管理工作的通知》等要求，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进一步提高从业人员食品安全风险防控意识和能力。区教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育、卫生健康委要加强对学校负责人及相关工作人员传染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病防治知识培训、专业指导和技术支持。</w:t>
      </w:r>
    </w:p>
    <w:p w14:paraId="351E5C91">
      <w:pPr>
        <w:kinsoku w:val="0"/>
        <w:autoSpaceDE w:val="0"/>
        <w:autoSpaceDN w:val="0"/>
        <w:adjustRightInd w:val="0"/>
        <w:snapToGrid w:val="0"/>
        <w:spacing w:before="128" w:line="351" w:lineRule="auto"/>
        <w:ind w:right="480" w:firstLine="664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三、</w:t>
      </w:r>
      <w:r>
        <w:rPr>
          <w:rFonts w:ascii="黑体" w:hAnsi="黑体" w:eastAsia="黑体" w:cs="黑体"/>
          <w:b/>
          <w:bCs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做到自查自纠全覆盖。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区教育局、市场监管局要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32"/>
          <w:szCs w:val="32"/>
          <w:lang w:val="en-US" w:eastAsia="en-US" w:bidi="ar-SA"/>
        </w:rPr>
        <w:t>指导督促辖区内所有食堂供餐的学校和“小饭桌”开办者在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秋季开学供餐前3日内，完成食品安全自查自纠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。要全面</w:t>
      </w:r>
    </w:p>
    <w:p w14:paraId="5EEA2DFF">
      <w:pPr>
        <w:spacing w:line="351" w:lineRule="auto"/>
        <w:rPr>
          <w:sz w:val="32"/>
          <w:szCs w:val="32"/>
        </w:rPr>
        <w:sectPr>
          <w:footerReference r:id="rId4" w:type="default"/>
          <w:pgSz w:w="11900" w:h="16830"/>
          <w:pgMar w:top="1430" w:right="1785" w:bottom="1135" w:left="1619" w:header="0" w:footer="1009" w:gutter="0"/>
          <w:cols w:space="720" w:num="1"/>
        </w:sectPr>
      </w:pPr>
    </w:p>
    <w:p w14:paraId="121101C1">
      <w:pPr>
        <w:kinsoku w:val="0"/>
        <w:autoSpaceDE w:val="0"/>
        <w:autoSpaceDN w:val="0"/>
        <w:adjustRightInd w:val="0"/>
        <w:snapToGrid w:val="0"/>
        <w:spacing w:before="61" w:line="354" w:lineRule="auto"/>
        <w:ind w:right="375" w:firstLine="16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清扫、消毒食品加工制作和用餐场所，确保环境清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洁，防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止出现死角盲区；要配足配齐复用餐饮具清洗消毒保洁及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“三防”设施设备，确保设施设备完好和正常有效运转；要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全面做好食品原料清库、不合格食品原料的清零、设备设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施的清洗消毒保洁等“三清”工作。对自查中发现的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隐患问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4"/>
          <w:kern w:val="0"/>
          <w:sz w:val="32"/>
          <w:szCs w:val="32"/>
          <w:lang w:val="en-US" w:eastAsia="en-US" w:bidi="ar-SA"/>
        </w:rPr>
        <w:t>题，要实行“清单化”管理、“闭环式”整改，并在开学供餐前，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学校要将本单位负责人签字确认的自查问题清单及问题整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改相关佐证材料报送辖区教育局、市场监管局备查。</w:t>
      </w:r>
    </w:p>
    <w:p w14:paraId="597056BB">
      <w:pPr>
        <w:kinsoku w:val="0"/>
        <w:autoSpaceDE w:val="0"/>
        <w:autoSpaceDN w:val="0"/>
        <w:adjustRightInd w:val="0"/>
        <w:snapToGrid w:val="0"/>
        <w:spacing w:before="118" w:line="352" w:lineRule="auto"/>
        <w:ind w:left="160" w:right="278" w:firstLine="65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>区教育局、卫生健康委要督促学校落实主体责任，制定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落实传染病疫情应急预案、学生晨午检制度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、因病缺课登记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追踪制度等传染病防控制度，做好新生入学接种证查验登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记、新生入学结核病筛查、学生健康体检等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工作。开学前，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学校要完成传染病防控、饮用水卫生、教学生活环境隐患自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2"/>
          <w:szCs w:val="32"/>
          <w:lang w:val="en-US" w:eastAsia="en-US" w:bidi="ar-SA"/>
        </w:rPr>
        <w:t>查并及时整改问题。</w:t>
      </w:r>
    </w:p>
    <w:p w14:paraId="2E276864">
      <w:pPr>
        <w:kinsoku w:val="0"/>
        <w:autoSpaceDE w:val="0"/>
        <w:autoSpaceDN w:val="0"/>
        <w:adjustRightInd w:val="0"/>
        <w:snapToGrid w:val="0"/>
        <w:spacing w:before="83" w:line="356" w:lineRule="auto"/>
        <w:ind w:left="160" w:right="339" w:firstLine="654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四</w:t>
      </w:r>
      <w:r>
        <w:rPr>
          <w:rFonts w:ascii="仿宋" w:hAnsi="仿宋" w:eastAsia="仿宋" w:cs="仿宋"/>
          <w:snapToGrid w:val="0"/>
          <w:color w:val="000000"/>
          <w:spacing w:val="-49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、做到监督检查全覆盖。</w:t>
      </w:r>
      <w:r>
        <w:rPr>
          <w:rFonts w:ascii="仿宋" w:hAnsi="仿宋" w:eastAsia="仿宋" w:cs="仿宋"/>
          <w:snapToGrid w:val="0"/>
          <w:color w:val="000000"/>
          <w:spacing w:val="-8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9月15日前，区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市场监管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局会同区教育局、卫生健康委等部门组成联合检查组，完成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对辖区内所有学校食堂、校外“小饭桌”食品安全等风险隐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2"/>
          <w:szCs w:val="32"/>
          <w:lang w:val="en-US" w:eastAsia="en-US" w:bidi="ar-SA"/>
        </w:rPr>
        <w:t>患全覆盖监督检查；</w:t>
      </w:r>
    </w:p>
    <w:p w14:paraId="6B21BC0E">
      <w:pPr>
        <w:kinsoku w:val="0"/>
        <w:autoSpaceDE w:val="0"/>
        <w:autoSpaceDN w:val="0"/>
        <w:adjustRightInd w:val="0"/>
        <w:snapToGrid w:val="0"/>
        <w:spacing w:before="61" w:line="350" w:lineRule="auto"/>
        <w:ind w:left="160" w:right="325" w:firstLine="65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区市场监管局重点检查从业人员健康管理是否符合要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求，复用餐饮具清洗消毒从业人员操作是否规范及设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施设备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配备数量是否与供餐能力相匹配，“三防”设施设备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是否配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齐，食品处理(就餐)区环境卫生是否干净整洁，食品原料</w:t>
      </w:r>
    </w:p>
    <w:p w14:paraId="5CDEEC20">
      <w:pPr>
        <w:spacing w:line="350" w:lineRule="auto"/>
        <w:rPr>
          <w:sz w:val="32"/>
          <w:szCs w:val="32"/>
        </w:rPr>
        <w:sectPr>
          <w:footerReference r:id="rId5" w:type="default"/>
          <w:pgSz w:w="11900" w:h="16830"/>
          <w:pgMar w:top="1381" w:right="1785" w:bottom="1165" w:left="1439" w:header="0" w:footer="1016" w:gutter="0"/>
          <w:cols w:space="720" w:num="1"/>
        </w:sectPr>
      </w:pPr>
    </w:p>
    <w:p w14:paraId="33F24379">
      <w:pPr>
        <w:kinsoku w:val="0"/>
        <w:autoSpaceDE w:val="0"/>
        <w:autoSpaceDN w:val="0"/>
        <w:adjustRightInd w:val="0"/>
        <w:snapToGrid w:val="0"/>
        <w:spacing w:before="66" w:line="353" w:lineRule="auto"/>
        <w:ind w:right="361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采购贮存、食品加工过程管控、食品留样及配送是否符合规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范要求，检查结果是否及时录入行政执法平台，是否严格落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实“日管控、周排查、月调度”工作机制等。</w:t>
      </w:r>
    </w:p>
    <w:p w14:paraId="45CD3F37">
      <w:pPr>
        <w:kinsoku w:val="0"/>
        <w:autoSpaceDE w:val="0"/>
        <w:autoSpaceDN w:val="0"/>
        <w:adjustRightInd w:val="0"/>
        <w:snapToGrid w:val="0"/>
        <w:spacing w:before="58" w:line="352" w:lineRule="auto"/>
        <w:ind w:right="361" w:firstLine="66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>区教育局重点检查校长负责制、学校负责人陪餐以及大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>宗食品原料公开招标、集中定点采购等制度落实情况，学校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是否召开校长现场办公会、公布投诉举报渠道、开展师生家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长满意度测评，学校食堂是否存在虚假招标投标、违规对外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承包经营、转包分包等行为，学校是否与承包经营企业依法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 xml:space="preserve"> 签订合同(协议)并明确退出机制等。</w:t>
      </w:r>
    </w:p>
    <w:p w14:paraId="038DEBAD">
      <w:pPr>
        <w:kinsoku w:val="0"/>
        <w:autoSpaceDE w:val="0"/>
        <w:autoSpaceDN w:val="0"/>
        <w:adjustRightInd w:val="0"/>
        <w:snapToGrid w:val="0"/>
        <w:spacing w:before="95" w:line="355" w:lineRule="auto"/>
        <w:ind w:right="349" w:firstLine="66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>区卫生健康委重点检查学校晨午检、因病缺勤病因追查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与登记、复课证明查验、传染病疫情报告等防控措施是否落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实，是否开展学生健康体检、视力监测、健康教育，是否建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立学生健康档案，内设医疗(保健)机构及人员设置是否符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合标准，教室照明、课桌椅配置、学校自制试卷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是否符合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标准，自建设施供水、二次供水、饮水机等设施设备的卫生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许可、设施防护、清洗消毒、水质检测是否符合标准，是否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对涉水产品进行索证，供管水人员是否持有效健康体检合格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32"/>
          <w:szCs w:val="32"/>
          <w:lang w:val="en-US" w:eastAsia="en-US" w:bidi="ar-SA"/>
        </w:rPr>
        <w:t>证明等。</w:t>
      </w:r>
    </w:p>
    <w:p w14:paraId="3F9E56BE">
      <w:pPr>
        <w:kinsoku w:val="0"/>
        <w:autoSpaceDE w:val="0"/>
        <w:autoSpaceDN w:val="0"/>
        <w:adjustRightInd w:val="0"/>
        <w:snapToGrid w:val="0"/>
        <w:spacing w:before="108" w:line="351" w:lineRule="auto"/>
        <w:ind w:right="264" w:firstLine="664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1"/>
          <w:kern w:val="0"/>
          <w:sz w:val="32"/>
          <w:szCs w:val="32"/>
          <w:lang w:val="en-US" w:eastAsia="en-US" w:bidi="ar-SA"/>
        </w:rPr>
        <w:t>五、做到部门协同再加强。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2"/>
          <w:szCs w:val="32"/>
          <w:lang w:val="en-US" w:eastAsia="en-US" w:bidi="ar-SA"/>
        </w:rPr>
        <w:t>区市场监管局、教育局等部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门要加强协调联动，依法依规严厉查处校园食品安全违法违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规行为，形成有力震慑。区市场监管局要加大学校食品安全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2"/>
          <w:szCs w:val="32"/>
          <w:lang w:val="en-US" w:eastAsia="en-US" w:bidi="ar-SA"/>
        </w:rPr>
        <w:t>监管力度，对学校、校外“小饭桌”开办者自查“零问题”、</w:t>
      </w:r>
    </w:p>
    <w:p w14:paraId="414C0C43">
      <w:pPr>
        <w:spacing w:line="351" w:lineRule="auto"/>
        <w:rPr>
          <w:sz w:val="32"/>
          <w:szCs w:val="32"/>
        </w:rPr>
        <w:sectPr>
          <w:footerReference r:id="rId6" w:type="default"/>
          <w:pgSz w:w="11900" w:h="16830"/>
          <w:pgMar w:top="1430" w:right="1785" w:bottom="1126" w:left="1599" w:header="0" w:footer="999" w:gutter="0"/>
          <w:cols w:space="720" w:num="1"/>
        </w:sectPr>
      </w:pPr>
    </w:p>
    <w:p w14:paraId="07568D9D">
      <w:pPr>
        <w:kinsoku w:val="0"/>
        <w:autoSpaceDE w:val="0"/>
        <w:autoSpaceDN w:val="0"/>
        <w:adjustRightInd w:val="0"/>
        <w:snapToGrid w:val="0"/>
        <w:spacing w:before="67" w:line="353" w:lineRule="auto"/>
        <w:ind w:right="254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整改“零报告”的，要加大监督检查频次和力度，涉嫌犯罪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的，一律移交公安部门处理。区教育局要建立常态督导机制，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加大学校食品安全责任落实不力、违规挪用学生营养膳食补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助。区公安分局要依法及时受理并立案侦查涉嫌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学校食品安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全犯罪案件，严厉打击学校及学校周边食品安全犯罪行为。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区卫生健康委要指导学校开展食源性疾病预防知识教育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，规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范食源性疾病流行病学调查。</w:t>
      </w:r>
    </w:p>
    <w:p w14:paraId="2A1C719B">
      <w:pPr>
        <w:widowControl/>
        <w:kinsoku w:val="0"/>
        <w:autoSpaceDE w:val="0"/>
        <w:autoSpaceDN w:val="0"/>
        <w:adjustRightInd w:val="0"/>
        <w:snapToGrid w:val="0"/>
        <w:spacing w:line="28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2C2E27E">
      <w:pPr>
        <w:pStyle w:val="2"/>
        <w:widowControl/>
        <w:kinsoku w:val="0"/>
        <w:autoSpaceDE w:val="0"/>
        <w:autoSpaceDN w:val="0"/>
        <w:adjustRightInd w:val="0"/>
        <w:snapToGrid w:val="0"/>
        <w:spacing w:before="153" w:after="0" w:afterLines="-2147483648" w:afterAutospacing="0" w:line="233" w:lineRule="auto"/>
        <w:ind w:left="2045" w:right="293" w:hanging="1679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17"/>
          <w:kern w:val="0"/>
          <w:sz w:val="48"/>
          <w:szCs w:val="48"/>
          <w:lang w:eastAsia="zh-CN"/>
        </w:rPr>
      </w:pPr>
    </w:p>
    <w:p w14:paraId="4ECD6820">
      <w:pPr>
        <w:pStyle w:val="2"/>
        <w:widowControl/>
        <w:kinsoku w:val="0"/>
        <w:autoSpaceDE w:val="0"/>
        <w:autoSpaceDN w:val="0"/>
        <w:adjustRightInd w:val="0"/>
        <w:snapToGrid w:val="0"/>
        <w:spacing w:before="153" w:after="0" w:afterLines="-2147483648" w:afterAutospacing="0" w:line="233" w:lineRule="auto"/>
        <w:ind w:left="2045" w:right="293" w:hanging="1679"/>
        <w:jc w:val="left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-17"/>
          <w:kern w:val="0"/>
          <w:sz w:val="24"/>
          <w:szCs w:val="24"/>
          <w:lang w:eastAsia="en-US"/>
        </w:rPr>
      </w:pPr>
    </w:p>
    <w:p w14:paraId="0B2564DA">
      <w:pPr>
        <w:pStyle w:val="2"/>
        <w:widowControl/>
        <w:kinsoku w:val="0"/>
        <w:autoSpaceDE w:val="0"/>
        <w:autoSpaceDN w:val="0"/>
        <w:adjustRightInd w:val="0"/>
        <w:snapToGrid w:val="0"/>
        <w:spacing w:before="153" w:after="0" w:afterLines="-2147483648" w:afterAutospacing="0" w:line="233" w:lineRule="auto"/>
        <w:ind w:left="2045" w:right="293" w:hanging="1679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17"/>
          <w:kern w:val="0"/>
          <w:sz w:val="24"/>
          <w:szCs w:val="24"/>
          <w:lang w:eastAsia="zh-CN"/>
        </w:rPr>
      </w:pPr>
    </w:p>
    <w:p w14:paraId="03A5F412">
      <w:pPr>
        <w:pStyle w:val="2"/>
        <w:widowControl/>
        <w:kinsoku w:val="0"/>
        <w:autoSpaceDE w:val="0"/>
        <w:autoSpaceDN w:val="0"/>
        <w:adjustRightInd w:val="0"/>
        <w:snapToGrid w:val="0"/>
        <w:spacing w:before="153" w:after="0" w:afterLines="-2147483648" w:afterAutospacing="0" w:line="233" w:lineRule="auto"/>
        <w:ind w:left="2045" w:right="293" w:hanging="1679"/>
        <w:jc w:val="left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-17"/>
          <w:kern w:val="0"/>
          <w:sz w:val="48"/>
          <w:szCs w:val="48"/>
          <w:lang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07088">
    <w:pPr>
      <w:widowControl/>
      <w:kinsoku w:val="0"/>
      <w:autoSpaceDE w:val="0"/>
      <w:autoSpaceDN w:val="0"/>
      <w:adjustRightInd w:val="0"/>
      <w:snapToGrid w:val="0"/>
      <w:spacing w:line="173" w:lineRule="auto"/>
      <w:ind w:left="8540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14"/>
        <w:szCs w:val="14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kern w:val="0"/>
        <w:sz w:val="14"/>
        <w:szCs w:val="14"/>
        <w:lang w:eastAsia="en-US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89067">
    <w:pPr>
      <w:widowControl/>
      <w:kinsoku w:val="0"/>
      <w:autoSpaceDE w:val="0"/>
      <w:autoSpaceDN w:val="0"/>
      <w:adjustRightInd w:val="0"/>
      <w:snapToGrid w:val="0"/>
      <w:spacing w:line="173" w:lineRule="auto"/>
      <w:ind w:left="8220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14"/>
        <w:szCs w:val="14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kern w:val="0"/>
        <w:sz w:val="14"/>
        <w:szCs w:val="14"/>
        <w:lang w:eastAsia="en-US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0E662">
    <w:pPr>
      <w:widowControl/>
      <w:kinsoku w:val="0"/>
      <w:autoSpaceDE w:val="0"/>
      <w:autoSpaceDN w:val="0"/>
      <w:adjustRightInd w:val="0"/>
      <w:snapToGrid w:val="0"/>
      <w:spacing w:line="170" w:lineRule="auto"/>
      <w:ind w:left="838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5"/>
        <w:szCs w:val="15"/>
        <w:lang w:eastAsia="en-US"/>
      </w:rPr>
    </w:pPr>
    <w:r>
      <w:rPr>
        <w:rFonts w:ascii="宋体" w:hAnsi="宋体" w:eastAsia="宋体" w:cs="宋体"/>
        <w:snapToGrid w:val="0"/>
        <w:color w:val="000000"/>
        <w:kern w:val="0"/>
        <w:sz w:val="15"/>
        <w:szCs w:val="15"/>
        <w:lang w:eastAsia="en-US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F215D">
    <w:pPr>
      <w:widowControl/>
      <w:kinsoku w:val="0"/>
      <w:autoSpaceDE w:val="0"/>
      <w:autoSpaceDN w:val="0"/>
      <w:adjustRightInd w:val="0"/>
      <w:snapToGrid w:val="0"/>
      <w:spacing w:line="173" w:lineRule="auto"/>
      <w:ind w:left="8230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14"/>
        <w:szCs w:val="14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kern w:val="0"/>
        <w:sz w:val="14"/>
        <w:szCs w:val="14"/>
        <w:lang w:eastAsia="en-US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OGZiOWQ0MjZjYzExZTcyNjY0NzVkOWI0ZDcwZGYifQ=="/>
  </w:docVars>
  <w:rsids>
    <w:rsidRoot w:val="46C500E0"/>
    <w:rsid w:val="46C5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2024-09-18T07:18:00Z</dcterms:created>
  <dc:creator>v</dc:creator>
  <cp:lastModifiedBy>v</cp:lastModifiedBy>
  <dcterms:modified xsi:type="dcterms:W3CDTF">2024-09-18T07:24:32Z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9A05CF67F6914D949FE5E3A554613D8A_11</vt:lpwstr>
  </property>
</Properties>
</file>