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982"/>
        <w:gridCol w:w="3600"/>
        <w:gridCol w:w="3741"/>
      </w:tblGrid>
      <w:tr w:rsidR="00E71BA9" w:rsidTr="00E71BA9">
        <w:trPr>
          <w:trHeight w:val="424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住房建设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散装水泥监督执法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住房建设部门负责本行政区域内散装水泥、预拌混凝土和预拌砂浆发展和应用的促进工作。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加强对散装水泥发展和应用的宣传，鼓励、支持散装水泥、预拌混凝土和预拌砂浆技术的研究、开发和应用。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乡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ascii="宋体" w:hAnsi="宋体"/>
                <w:kern w:val="0"/>
                <w:sz w:val="18"/>
                <w:szCs w:val="18"/>
              </w:rPr>
              <w:t>镇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人民政府负责宣传普及散装水泥发展和应用相关知识，对于发现的违规现场搅拌混凝土、砂浆行为，立即制止并上报给部门。          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乡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ascii="宋体" w:hAnsi="宋体"/>
                <w:kern w:val="0"/>
                <w:sz w:val="18"/>
                <w:szCs w:val="18"/>
              </w:rPr>
              <w:t>镇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ascii="宋体" w:hAnsi="宋体"/>
                <w:kern w:val="0"/>
                <w:sz w:val="18"/>
                <w:szCs w:val="18"/>
              </w:rPr>
              <w:t>人民政府应当配合县级有关配合部门查处违法行为，协助做好现场处置、秩序维护以及等核查违法行为整改动态工作。</w:t>
            </w:r>
          </w:p>
        </w:tc>
      </w:tr>
      <w:tr w:rsidR="00E71BA9" w:rsidTr="00E71BA9">
        <w:trPr>
          <w:trHeight w:val="424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住房建设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农村危房改造质量安全管理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住房城乡建设部门负责严格执行农村危房改造工作流程，根据扶贫、民政、残联等部门提供的</w:t>
            </w:r>
            <w:r>
              <w:rPr>
                <w:kern w:val="0"/>
                <w:sz w:val="18"/>
                <w:szCs w:val="18"/>
              </w:rPr>
              <w:t>4</w:t>
            </w:r>
            <w:r w:rsidRPr="00E71BA9">
              <w:rPr>
                <w:kern w:val="0"/>
                <w:sz w:val="18"/>
                <w:szCs w:val="18"/>
              </w:rPr>
              <w:t>类重点对象名单开展危房鉴定工作，做好农村危房改造质量安全基本知识宣传，监督指导乡镇执行危房改造程序并做好农村危房改造质量安全管理，发现存在问题及时提出整改意见；工程竣工后指导建设方按要求进行竣工验收；财政部门按规定拨付补助资金。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按照危房改造标准和程序，指导符合危房改造条件的农户提出申请，对申报材料进行初步入户审核、信息核查和村级评议、公示；经上级部门鉴定为危房纳入改造对象的，做好危房改造的组织实施和工程质量安全管理，按照要求做好危房改造户的初验工作，协助做好危房改造资金发放工作。</w:t>
            </w:r>
          </w:p>
        </w:tc>
      </w:tr>
      <w:tr w:rsidR="00E71BA9" w:rsidTr="00E71BA9">
        <w:trPr>
          <w:trHeight w:val="424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市场监管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对违规使用和售卖流动瓶装液化气行为的监管执法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住房城乡建设、市场监管、公安、城管等部门按照职责分工对流动瓶装液化气使用和售卖（转卖）进行监管，组织开展液化气配送点、充装站监督检查和业务指导，发放燃气供应许可证，发现安全隐患责令单位和个人限期消除，依法查处非法违法充装、销售倒卖瓶装液化气的行为。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A9" w:rsidRDefault="00E71BA9" w:rsidP="00E71BA9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对辖区流动瓶装液化气使用和售卖情况开展定期巡查并做好记录，发现使用环节存在安全隐患或违规销售、倒卖液化气的及时劝告制止并及时上报有关部门处理；督促各村居监管员做好宣传教育、日常巡查和情况上报等工作。</w:t>
            </w:r>
          </w:p>
        </w:tc>
      </w:tr>
    </w:tbl>
    <w:p w:rsidR="00EA3A37" w:rsidRDefault="00EA3A37"/>
    <w:sectPr w:rsidR="00EA3A37" w:rsidSect="00EA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BA9"/>
    <w:rsid w:val="00374BE2"/>
    <w:rsid w:val="006C03CC"/>
    <w:rsid w:val="00E71BA9"/>
    <w:rsid w:val="00EA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A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网管</dc:creator>
  <cp:lastModifiedBy>网管</cp:lastModifiedBy>
  <cp:revision>1</cp:revision>
  <dcterms:created xsi:type="dcterms:W3CDTF">2021-08-13T03:00:00Z</dcterms:created>
  <dcterms:modified xsi:type="dcterms:W3CDTF">2021-08-13T03:08:00Z</dcterms:modified>
</cp:coreProperties>
</file>