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D6" w:rsidRPr="00AC32D6" w:rsidRDefault="00AC32D6" w:rsidP="00AC32D6">
      <w:pPr>
        <w:widowControl/>
        <w:shd w:val="clear" w:color="auto" w:fill="FFFFFF"/>
        <w:spacing w:line="42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0"/>
          <w:szCs w:val="30"/>
        </w:rPr>
      </w:pPr>
      <w:r w:rsidRPr="00AC32D6"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  <w:t>【补贴结果】黄山区2023年度农机购置补贴政策落实情况公告</w:t>
      </w:r>
    </w:p>
    <w:p w:rsidR="00AC32D6" w:rsidRDefault="00AC32D6" w:rsidP="00AC32D6">
      <w:pPr>
        <w:pStyle w:val="a3"/>
        <w:shd w:val="clear" w:color="auto" w:fill="FFFFFF"/>
        <w:spacing w:before="50" w:beforeAutospacing="0" w:after="50" w:afterAutospacing="0"/>
        <w:ind w:firstLine="480"/>
        <w:jc w:val="both"/>
        <w:rPr>
          <w:rFonts w:ascii="微软雅黑" w:eastAsia="微软雅黑" w:hAnsi="微软雅黑"/>
          <w:color w:val="333333"/>
          <w:sz w:val="16"/>
          <w:szCs w:val="16"/>
        </w:rPr>
      </w:pPr>
      <w:r>
        <w:rPr>
          <w:rFonts w:ascii="微软雅黑" w:eastAsia="微软雅黑" w:hAnsi="微软雅黑" w:hint="eastAsia"/>
          <w:color w:val="333333"/>
          <w:sz w:val="16"/>
          <w:szCs w:val="16"/>
        </w:rPr>
        <w:t>黄山区2023年度中央财政农机购置补贴资金289万元，省财政资金290万元，2022年省财政资金结余3.262万元，可使用资金582.262。截止12月31日，全区共完成农机670.543万元，（</w:t>
      </w:r>
      <w:proofErr w:type="gramStart"/>
      <w:r>
        <w:rPr>
          <w:rFonts w:ascii="微软雅黑" w:eastAsia="微软雅黑" w:hAnsi="微软雅黑" w:hint="eastAsia"/>
          <w:color w:val="333333"/>
          <w:sz w:val="16"/>
          <w:szCs w:val="16"/>
        </w:rPr>
        <w:t>其中超录</w:t>
      </w:r>
      <w:proofErr w:type="gramEnd"/>
      <w:r>
        <w:rPr>
          <w:rFonts w:ascii="微软雅黑" w:eastAsia="微软雅黑" w:hAnsi="微软雅黑" w:hint="eastAsia"/>
          <w:color w:val="333333"/>
          <w:sz w:val="16"/>
          <w:szCs w:val="16"/>
        </w:rPr>
        <w:t>88.572万元），农机购置与应用补贴申请办理服务系统结算资金580.051万元，报废系统结算资金2.2万元，结算率100%。共补贴各类农机具3956台，受益农户3105户。</w:t>
      </w:r>
    </w:p>
    <w:p w:rsidR="00AC32D6" w:rsidRDefault="00AC32D6" w:rsidP="00AC32D6">
      <w:pPr>
        <w:pStyle w:val="a3"/>
        <w:shd w:val="clear" w:color="auto" w:fill="FFFFFF"/>
        <w:spacing w:before="50" w:beforeAutospacing="0" w:after="50" w:afterAutospacing="0"/>
        <w:ind w:firstLine="480"/>
        <w:jc w:val="both"/>
        <w:rPr>
          <w:rFonts w:ascii="微软雅黑" w:eastAsia="微软雅黑" w:hAnsi="微软雅黑" w:hint="eastAsia"/>
          <w:color w:val="333333"/>
          <w:sz w:val="16"/>
          <w:szCs w:val="16"/>
        </w:rPr>
      </w:pPr>
      <w:r>
        <w:rPr>
          <w:rFonts w:ascii="微软雅黑" w:eastAsia="微软雅黑" w:hAnsi="微软雅黑" w:hint="eastAsia"/>
          <w:color w:val="333333"/>
          <w:sz w:val="16"/>
          <w:szCs w:val="16"/>
        </w:rPr>
        <w:t>一、农机购置补贴：补贴耕整地机械417台，补贴资金40.734万元；种植施肥机械20台，补贴资金42.28万元；田间管理机械13台，补贴资金2.15万元；收获机械3台，补贴资金8.7万元；田间监测及作业监控设备1台，补贴资金0.5万元；饲料（草）收获加工运输设备1台，补贴资金1.1万元；果菜茶初加工机械3483台，补贴资金444.915万元；农用搬运机械18台，补贴资金39.672万元。</w:t>
      </w:r>
    </w:p>
    <w:p w:rsidR="00AC32D6" w:rsidRDefault="00AC32D6" w:rsidP="00AC32D6">
      <w:pPr>
        <w:pStyle w:val="a3"/>
        <w:shd w:val="clear" w:color="auto" w:fill="FFFFFF"/>
        <w:spacing w:before="50" w:beforeAutospacing="0" w:after="50" w:afterAutospacing="0"/>
        <w:ind w:firstLine="480"/>
        <w:jc w:val="both"/>
        <w:rPr>
          <w:rFonts w:ascii="微软雅黑" w:eastAsia="微软雅黑" w:hAnsi="微软雅黑" w:hint="eastAsia"/>
          <w:color w:val="333333"/>
          <w:sz w:val="16"/>
          <w:szCs w:val="16"/>
        </w:rPr>
      </w:pPr>
      <w:r>
        <w:rPr>
          <w:rFonts w:ascii="微软雅黑" w:eastAsia="微软雅黑" w:hAnsi="微软雅黑" w:hint="eastAsia"/>
          <w:color w:val="333333"/>
          <w:sz w:val="16"/>
          <w:szCs w:val="16"/>
        </w:rPr>
        <w:t>二、农机报废更新补贴：报废联合收割机2台，补贴资金2.2万元受益农户2户。</w:t>
      </w:r>
    </w:p>
    <w:p w:rsidR="00D0376C" w:rsidRPr="00AC32D6" w:rsidRDefault="00D0376C"/>
    <w:sectPr w:rsidR="00D0376C" w:rsidRPr="00AC32D6" w:rsidSect="00D0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32D6"/>
    <w:rsid w:val="00AC32D6"/>
    <w:rsid w:val="00D0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32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32D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3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2024-12-27T01:48:00Z</dcterms:created>
  <dcterms:modified xsi:type="dcterms:W3CDTF">2024-12-27T01:49:00Z</dcterms:modified>
</cp:coreProperties>
</file>