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434CB">
      <w:pPr>
        <w:rPr>
          <w:rFonts w:hint="default" w:ascii="Times New Roman" w:hAnsi="Times New Roman" w:cs="Times New Roman"/>
          <w:lang w:eastAsia="zh-CN"/>
        </w:rPr>
      </w:pPr>
      <w:r>
        <w:rPr>
          <w:rFonts w:hint="default" w:ascii="Times New Roman" w:hAnsi="Times New Roman" w:eastAsia="方正黑体_GBK" w:cs="Times New Roman"/>
          <w:sz w:val="32"/>
          <w:szCs w:val="32"/>
          <w:lang w:eastAsia="zh-CN"/>
        </w:rPr>
        <w:t>附件</w:t>
      </w:r>
    </w:p>
    <w:p w14:paraId="2932AAF0">
      <w:pPr>
        <w:jc w:val="center"/>
        <w:rPr>
          <w:rFonts w:hint="default" w:ascii="Times New Roman" w:hAnsi="Times New Roman" w:eastAsia="方正小标宋_GBK" w:cs="Times New Roman"/>
          <w:color w:val="auto"/>
          <w:kern w:val="0"/>
          <w:sz w:val="44"/>
          <w:szCs w:val="44"/>
          <w:lang w:val="en-US" w:eastAsia="zh-CN" w:bidi="ar"/>
        </w:rPr>
      </w:pPr>
      <w:bookmarkStart w:id="0" w:name="_GoBack"/>
      <w:r>
        <w:rPr>
          <w:rFonts w:hint="default" w:ascii="Times New Roman" w:hAnsi="Times New Roman" w:eastAsia="方正小标宋_GBK" w:cs="Times New Roman"/>
          <w:color w:val="auto"/>
          <w:kern w:val="0"/>
          <w:sz w:val="44"/>
          <w:szCs w:val="44"/>
          <w:lang w:val="en-US" w:eastAsia="zh-CN" w:bidi="ar"/>
        </w:rPr>
        <w:t>2024年度“同心科创工程”立项项目表</w:t>
      </w:r>
    </w:p>
    <w:bookmarkEnd w:id="0"/>
    <w:tbl>
      <w:tblPr>
        <w:tblStyle w:val="4"/>
        <w:tblW w:w="137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1"/>
        <w:gridCol w:w="4682"/>
        <w:gridCol w:w="3054"/>
        <w:gridCol w:w="1339"/>
        <w:gridCol w:w="1790"/>
        <w:gridCol w:w="2126"/>
      </w:tblGrid>
      <w:tr w14:paraId="42E4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2CE525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22"/>
                <w:szCs w:val="22"/>
                <w:u w:val="none"/>
                <w:lang w:val="en-US" w:eastAsia="zh-CN" w:bidi="ar"/>
              </w:rPr>
              <w:t>序号</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0EF10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22"/>
                <w:szCs w:val="22"/>
                <w:u w:val="none"/>
                <w:lang w:val="en-US" w:eastAsia="zh-CN" w:bidi="ar"/>
              </w:rPr>
              <w:t>项目名称</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003CF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22"/>
                <w:szCs w:val="22"/>
                <w:u w:val="none"/>
                <w:lang w:val="en-US" w:eastAsia="zh-CN" w:bidi="ar"/>
              </w:rPr>
              <w:t>申报单位</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CEC2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22"/>
                <w:szCs w:val="22"/>
                <w:u w:val="none"/>
                <w:lang w:val="en-US" w:eastAsia="zh-CN" w:bidi="ar"/>
              </w:rPr>
              <w:t>主持人</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55327A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2"/>
                <w:szCs w:val="22"/>
                <w:u w:val="none"/>
              </w:rPr>
            </w:pPr>
            <w:r>
              <w:rPr>
                <w:rFonts w:hint="default" w:ascii="Times New Roman" w:hAnsi="Times New Roman" w:eastAsia="方正黑体_GBK" w:cs="Times New Roman"/>
                <w:b w:val="0"/>
                <w:bCs w:val="0"/>
                <w:i w:val="0"/>
                <w:iCs w:val="0"/>
                <w:color w:val="000000"/>
                <w:kern w:val="0"/>
                <w:sz w:val="22"/>
                <w:szCs w:val="22"/>
                <w:u w:val="none"/>
                <w:lang w:val="en-US" w:eastAsia="zh-CN" w:bidi="ar"/>
              </w:rPr>
              <w:t>归口管理部门</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CF482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kern w:val="0"/>
                <w:sz w:val="22"/>
                <w:szCs w:val="22"/>
                <w:u w:val="none"/>
                <w:lang w:val="en-US" w:eastAsia="zh-CN" w:bidi="ar"/>
              </w:rPr>
            </w:pPr>
            <w:r>
              <w:rPr>
                <w:rFonts w:hint="default" w:ascii="Times New Roman" w:hAnsi="Times New Roman" w:eastAsia="方正黑体_GBK" w:cs="Times New Roman"/>
                <w:b w:val="0"/>
                <w:bCs w:val="0"/>
                <w:i w:val="0"/>
                <w:iCs w:val="0"/>
                <w:color w:val="000000"/>
                <w:kern w:val="0"/>
                <w:sz w:val="22"/>
                <w:szCs w:val="22"/>
                <w:u w:val="none"/>
                <w:lang w:val="en-US" w:eastAsia="zh-CN" w:bidi="ar"/>
              </w:rPr>
              <w:t>省支持资金（万元）</w:t>
            </w:r>
          </w:p>
        </w:tc>
      </w:tr>
      <w:tr w14:paraId="11614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45FEB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7A9B54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车用氟橡胶密封件材料研发及产业化</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000390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亚新科噪声与振动技术（安徽）有限公司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80AEE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叶松</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DF56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宣城市科技局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CB51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6827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2B916B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167CE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粮食在线品质分析仪关键技术研发</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2AC484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安徽大洋自动化科技有限公司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09D1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黄莉莉</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1EB7E2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合肥市科技局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64553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7EA2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2D3C34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6EBB7C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新一代智能化自适应渗透测试系统</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3BB5D5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安徽三实软件科技有限公司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D89E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黄文龙</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A2984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合肥市科技局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2EF3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02BF5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3C806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5FD73C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军警消防用抗严寒保暖絮片关键技术研究与产业化</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68CF2D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吉祥三宝高科新材料有限公司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8DC0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何勇</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1B3DB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阜阳市科技局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A3412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5CA3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5DBEEA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68424D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含锡铅渣中锡铅锑的短程回收与重金属污染物协同控制关键技术研发和应用</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678FA4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安徽鲁控环保有限公司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55BC3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史剑</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4C89F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阜阳市科技局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5F79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21FE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5362ED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48923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微生物发酵茶新产品创制及其在新式茶饮中的应用开发</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6F673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黄山水工茶业有限公司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DFCC4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高学玲</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39AE6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黄山市科技局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9713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3A885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4EDAF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166A72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高产稳产、优质广适杂交水稻新品种的配套技术集成及应用推广</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128540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安徽袁粮水稻产业有限公司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2980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鲍士伦</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E988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合肥市科技局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9257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62BA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024F82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675109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半导体</w:t>
            </w:r>
            <w:r>
              <w:rPr>
                <w:rStyle w:val="6"/>
                <w:rFonts w:hint="default" w:ascii="Times New Roman" w:hAnsi="Times New Roman" w:eastAsia="宋体" w:cs="Times New Roman"/>
                <w:lang w:val="en-US" w:eastAsia="zh-CN" w:bidi="ar"/>
              </w:rPr>
              <w:t>QFN</w:t>
            </w:r>
            <w:r>
              <w:rPr>
                <w:rStyle w:val="7"/>
                <w:rFonts w:hint="default" w:ascii="Times New Roman" w:hAnsi="Times New Roman" w:eastAsia="宋体" w:cs="Times New Roman"/>
                <w:lang w:val="en-US" w:eastAsia="zh-CN" w:bidi="ar"/>
              </w:rPr>
              <w:t>封装用特种聚酰亚胺胶黏剂的关键技术攻关</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63428D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芜湖徽氏新材料科技有限公司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E53F6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周虹屏</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6436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芜湖市科技局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8D081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159C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64C7F1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12B171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高空钢结构智能焊接成套装备研发</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64179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中国十七冶集团有限公司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84FD5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刘守诚</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78BD5D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马鞍山市科技局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1E1DE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r>
      <w:tr w14:paraId="7C51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38E89C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091F86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高性能整体环件形</w:t>
            </w:r>
            <w:r>
              <w:rPr>
                <w:rStyle w:val="6"/>
                <w:rFonts w:hint="default" w:ascii="Times New Roman" w:hAnsi="Times New Roman" w:eastAsia="宋体" w:cs="Times New Roman"/>
                <w:lang w:val="en-US" w:eastAsia="zh-CN" w:bidi="ar"/>
              </w:rPr>
              <w:t>-</w:t>
            </w:r>
            <w:r>
              <w:rPr>
                <w:rStyle w:val="7"/>
                <w:rFonts w:hint="default" w:ascii="Times New Roman" w:hAnsi="Times New Roman" w:eastAsia="宋体" w:cs="Times New Roman"/>
                <w:lang w:val="en-US" w:eastAsia="zh-CN" w:bidi="ar"/>
              </w:rPr>
              <w:t>性协同极限制造关键技术开发及示范应用</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3F8695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马鞍山市晨旭机械制造有限公司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78F6B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阎晓燕</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08E205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马鞍山市科技局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BC214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r>
      <w:tr w14:paraId="3025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6FEA2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79E3DB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吉格列汀高级中间体及原料药新型高效合成工艺及产业化</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2D3D2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安徽修一制药有限公司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A895F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于炜</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2D8AA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滁州市科技局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16EEB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r>
      <w:tr w14:paraId="4C10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744D6F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352B5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电化学储能电站安全预警算法及消防云平台的设计与研发</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196358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安徽芯核防务装备技术股份有限公司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DBC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李东风</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582B0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合肥市科技局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27F0F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r>
      <w:tr w14:paraId="0EA7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71" w:type="dxa"/>
            <w:tcBorders>
              <w:top w:val="single" w:color="000000" w:sz="4" w:space="0"/>
              <w:left w:val="single" w:color="000000" w:sz="4" w:space="0"/>
              <w:bottom w:val="single" w:color="000000" w:sz="4" w:space="0"/>
              <w:right w:val="single" w:color="000000" w:sz="4" w:space="0"/>
            </w:tcBorders>
            <w:noWrap w:val="0"/>
            <w:vAlign w:val="center"/>
          </w:tcPr>
          <w:p w14:paraId="03157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4682" w:type="dxa"/>
            <w:tcBorders>
              <w:top w:val="single" w:color="000000" w:sz="4" w:space="0"/>
              <w:left w:val="single" w:color="000000" w:sz="4" w:space="0"/>
              <w:bottom w:val="single" w:color="000000" w:sz="4" w:space="0"/>
              <w:right w:val="single" w:color="000000" w:sz="4" w:space="0"/>
            </w:tcBorders>
            <w:noWrap w:val="0"/>
            <w:vAlign w:val="center"/>
          </w:tcPr>
          <w:p w14:paraId="1FAD84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基于数字孪生的压铸智能化控制</w:t>
            </w:r>
          </w:p>
        </w:tc>
        <w:tc>
          <w:tcPr>
            <w:tcW w:w="3054" w:type="dxa"/>
            <w:tcBorders>
              <w:top w:val="single" w:color="000000" w:sz="4" w:space="0"/>
              <w:left w:val="single" w:color="000000" w:sz="4" w:space="0"/>
              <w:bottom w:val="single" w:color="000000" w:sz="4" w:space="0"/>
              <w:right w:val="single" w:color="000000" w:sz="4" w:space="0"/>
            </w:tcBorders>
            <w:noWrap w:val="0"/>
            <w:vAlign w:val="center"/>
          </w:tcPr>
          <w:p w14:paraId="002CB9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安徽安簧机械股份有限公司</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F064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黎昺哲</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14:paraId="6AEF0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安庆市科技局</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F2B6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r>
    </w:tbl>
    <w:p w14:paraId="05F73854">
      <w:pPr>
        <w:rPr>
          <w:rFonts w:hint="default" w:ascii="Times New Roman" w:hAnsi="Times New Roman" w:cs="Times New Roman"/>
          <w:lang w:eastAsia="zh-CN"/>
        </w:rPr>
      </w:pPr>
    </w:p>
    <w:p w14:paraId="08C74044"/>
    <w:sectPr>
      <w:pgSz w:w="16838" w:h="11906" w:orient="landscape"/>
      <w:pgMar w:top="1803" w:right="1440" w:bottom="1803" w:left="1440" w:header="720" w:footer="720"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D54B9"/>
    <w:rsid w:val="7D3D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4"/>
    <w:next w:val="1"/>
    <w:qFormat/>
    <w:uiPriority w:val="0"/>
    <w:pPr>
      <w:keepNext/>
      <w:keepLines/>
      <w:widowControl w:val="0"/>
      <w:suppressAutoHyphens/>
      <w:bidi w:val="0"/>
      <w:ind w:firstLine="640" w:firstLineChars="200"/>
      <w:jc w:val="both"/>
      <w:outlineLvl w:val="3"/>
    </w:pPr>
    <w:rPr>
      <w:rFonts w:ascii="Arial" w:hAnsi="Arial" w:eastAsia="宋体" w:cs="Times New Roman"/>
      <w:bCs/>
      <w:color w:val="auto"/>
      <w:kern w:val="2"/>
      <w:sz w:val="21"/>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character" w:customStyle="1" w:styleId="6">
    <w:name w:val="font41"/>
    <w:qFormat/>
    <w:uiPriority w:val="0"/>
    <w:rPr>
      <w:rFonts w:hint="default" w:ascii="Arial" w:hAnsi="Arial" w:cs="Arial"/>
      <w:color w:val="000000"/>
      <w:sz w:val="22"/>
      <w:szCs w:val="22"/>
      <w:u w:val="none"/>
    </w:rPr>
  </w:style>
  <w:style w:type="character" w:customStyle="1" w:styleId="7">
    <w:name w:val="font51"/>
    <w:qFormat/>
    <w:uiPriority w:val="0"/>
    <w:rPr>
      <w:rFonts w:hint="eastAsia" w:ascii="方正书宋_GBK" w:hAnsi="方正书宋_GBK" w:eastAsia="方正书宋_GBK" w:cs="方正书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2024-11-22T09:28:00Z</dcterms:created>
  <dc:creator>何小包蛋</dc:creator>
  <cp:lastModifiedBy>何小包蛋</cp:lastModifiedBy>
  <dcterms:modified xsi:type="dcterms:W3CDTF">2024-11-22T09:29:10Z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8EBC545A639841D9BD544319275D7563_11</vt:lpwstr>
  </property>
</Properties>
</file>