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ADB30">
      <w:pP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附件</w:t>
      </w:r>
    </w:p>
    <w:p w14:paraId="58842F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p>
    <w:p w14:paraId="16A53E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宣布失效的省科学技术厅规范性</w:t>
      </w:r>
    </w:p>
    <w:p w14:paraId="2845F1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文件目录（3件）</w:t>
      </w:r>
    </w:p>
    <w:p w14:paraId="28B79C37">
      <w:pPr>
        <w:spacing w:line="0" w:lineRule="atLeast"/>
        <w:ind w:firstLine="640" w:firstLineChars="200"/>
        <w:jc w:val="both"/>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pPr>
    </w:p>
    <w:p w14:paraId="05CBEF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1.关于印发安徽省国家重大科学仪器设备开发专项项目监理工作实施细则的通知（科条〔2013〕19号）；</w:t>
      </w:r>
    </w:p>
    <w:p w14:paraId="2D164F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2.关于印发安徽省国家重大科学仪器设备开发专项项目组织管理实施细则的通知（科条〔2013〕3号）；</w:t>
      </w:r>
    </w:p>
    <w:p w14:paraId="02B17F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lang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3.关于印发安徽省重大科学仪器设备开发专项项目管理实施细则（试行）的通知（科计〔2013〕21号）</w:t>
      </w:r>
      <w:r>
        <w:rPr>
          <w:rFonts w:hint="eastAsia" w:ascii="Times New Roman" w:hAnsi="Times New Roman" w:eastAsia="仿宋_GB2312" w:cs="Times New Roman"/>
          <w:i w:val="0"/>
          <w:caps w:val="0"/>
          <w:color w:val="333333"/>
          <w:spacing w:val="0"/>
          <w:sz w:val="32"/>
          <w:szCs w:val="32"/>
          <w:shd w:val="clear" w:color="auto" w:fill="FFFFFF"/>
          <w:lang w:val="en-US" w:eastAsia="zh-CN"/>
        </w:rPr>
        <w:t>。</w:t>
      </w:r>
    </w:p>
    <w:p w14:paraId="7FCEDEB2">
      <w:bookmarkStart w:id="0" w:name="_GoBack"/>
      <w:bookmarkEnd w:id="0"/>
    </w:p>
    <w:sectPr>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mRhNmE0NmEzNDMxMTIyOGUyMTY0MWE5MDhhMWEifQ=="/>
  </w:docVars>
  <w:rsids>
    <w:rsidRoot w:val="3D84360A"/>
    <w:rsid w:val="3D84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2024-11-25T03:02:00Z</dcterms:created>
  <dc:creator>何玉清</dc:creator>
  <cp:lastModifiedBy>何玉清</cp:lastModifiedBy>
  <dcterms:modified xsi:type="dcterms:W3CDTF">2024-11-25T03:02:32Z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A5DF9F2410C64DB4951F534B8267A4A1_11</vt:lpwstr>
  </property>
</Properties>
</file>