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AAB6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2791DCC9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2AC0CDA6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46178883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16F70A44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10AA39E8">
      <w:pPr>
        <w:jc w:val="both"/>
        <w:rPr>
          <w:rFonts w:hint="eastAsia" w:ascii="仿宋_GB2312" w:hAnsi="宋体" w:eastAsia="仿宋_GB2312"/>
          <w:sz w:val="32"/>
          <w:szCs w:val="32"/>
        </w:rPr>
      </w:pPr>
    </w:p>
    <w:p w14:paraId="0584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22B4CFE">
      <w:pPr>
        <w:pStyle w:val="2"/>
        <w:rPr>
          <w:rFonts w:hint="eastAsia"/>
        </w:rPr>
      </w:pPr>
      <w:bookmarkStart w:id="0" w:name="_GoBack"/>
      <w:bookmarkEnd w:id="0"/>
    </w:p>
    <w:p w14:paraId="61D6A728"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关于印发《新明乡2025年水旱灾害防御叫应机制(试行)》的通知</w:t>
      </w:r>
    </w:p>
    <w:p w14:paraId="2E5B0236">
      <w:pPr>
        <w:jc w:val="center"/>
        <w:rPr>
          <w:rFonts w:hint="eastAsia" w:ascii="宋体" w:hAnsi="宋体" w:eastAsia="宋体" w:cs="宋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8E09F4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各村委会、乡直各单位：</w:t>
      </w:r>
    </w:p>
    <w:p w14:paraId="35D6C1E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为进一步加强水旱灾害预警预防能力，保障人民群众生命财产安全，立足我乡实际，规范防御叫应流程，特制定《新明乡2025年水旱灾害防御叫应机制(试行)》，现将本方案印发给你们，请严格遵照执行。</w:t>
      </w:r>
    </w:p>
    <w:p w14:paraId="07A6B14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</w:t>
      </w:r>
    </w:p>
    <w:p w14:paraId="2A764A6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ED4901E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新明乡人民政府</w:t>
      </w:r>
    </w:p>
    <w:p w14:paraId="18A6AAC1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2025年5月13日</w:t>
      </w:r>
    </w:p>
    <w:p w14:paraId="7362C93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10C028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EBF7872">
      <w:pPr>
        <w:spacing w:before="143" w:line="219" w:lineRule="auto"/>
        <w:ind w:left="161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pacing w:val="11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11"/>
          <w:sz w:val="44"/>
          <w:szCs w:val="44"/>
          <w:highlight w:val="none"/>
          <w:lang w:val="en-US" w:eastAsia="zh-CN"/>
        </w:rPr>
        <w:t>新明乡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11"/>
          <w:sz w:val="44"/>
          <w:szCs w:val="44"/>
          <w:highlight w:val="none"/>
        </w:rPr>
        <w:t>水旱灾害防御叫应机制(试行)</w:t>
      </w:r>
    </w:p>
    <w:p w14:paraId="51C72502">
      <w:pPr>
        <w:pStyle w:val="4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4"/>
          <w:szCs w:val="44"/>
          <w:highlight w:val="none"/>
        </w:rPr>
      </w:pPr>
    </w:p>
    <w:p w14:paraId="080DDF81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总则</w:t>
      </w:r>
    </w:p>
    <w:p w14:paraId="390F58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为进一步提升水旱灾害预警能力，及时应对防范水旱灾害，特制定本“叫应”机制。</w:t>
      </w:r>
    </w:p>
    <w:p w14:paraId="518263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坚持“实事求是，准确及时，上下联动，有叫必应”的原则。</w:t>
      </w:r>
    </w:p>
    <w:p w14:paraId="156CDCE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本“叫应”机制适用于乡域范围内发生的水旱灾害、山洪灾害、气象灾害。</w:t>
      </w:r>
    </w:p>
    <w:p w14:paraId="7D56B67C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叫应类型</w:t>
      </w:r>
    </w:p>
    <w:p w14:paraId="466D907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“叫应”分为内部“叫应”和外部“叫应”</w:t>
      </w:r>
    </w:p>
    <w:p w14:paraId="6E8462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内部“叫应”是指当收到气象部门暴雨预警，预报遭强降雨或降雨已达到预警值时，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乡水旱灾害防御</w:t>
      </w:r>
      <w:r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值班人员通过电话、微信、QQ 等即时通讯工具即时向带班领导或分管领导提醒关注天气情况，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并及时在工作群中发布气象预警信息，</w:t>
      </w:r>
      <w:r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必要时通知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主要领导。同时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做好“叫应”记录。</w:t>
      </w:r>
    </w:p>
    <w:p w14:paraId="0F398FC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 外部“叫应”是指当收到气象部门暴雨红色预警，预报遭极端强降雨可能致灾或降雨已达到预警值时，乡水旱灾害防御值班人员通过电话、微信、QQ等</w:t>
      </w:r>
      <w:r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即时通讯工具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向各村、各组通报灾害性天气情况，提醒防范灾害，同时及时向有关部门报备，值班人员做好“叫应”记录。</w:t>
      </w:r>
    </w:p>
    <w:p w14:paraId="1E6A3A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第四条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开展“叫应”时，应报告清楚天气实况、未来发展趋势、可能诱发的灾害风险，同时确认好相应行动反馈情况。</w:t>
      </w:r>
    </w:p>
    <w:p w14:paraId="0812BBC8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预警内容</w:t>
      </w:r>
    </w:p>
    <w:p w14:paraId="5B550B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59" w:lef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洪灾预警级别按雨量的程度和范围，预警级别分为四级：Ⅳ级（一般）、Ⅲ级（较重）、Ⅱ级（严重）、Ⅰ级（特别严重），依次用蓝色、黄色、橙色、红色表示。</w:t>
      </w:r>
    </w:p>
    <w:p w14:paraId="046E6BB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Ⅳ级预警（蓝色）：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预报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12小时内降雨量将达50毫米以上，或者已达50毫米以上且降雨可能持续。</w:t>
      </w:r>
    </w:p>
    <w:p w14:paraId="1B0717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Ⅲ级预警（黄色）：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预报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6小时内降雨量将达50毫米以上，或者已达50毫米以上且降雨可能持续。</w:t>
      </w:r>
    </w:p>
    <w:p w14:paraId="7EAD2A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Ⅱ级预警（橙色）：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预报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3小时内降雨量将达50毫米以上，或者已达50毫米以上且降雨可能持续。</w:t>
      </w:r>
    </w:p>
    <w:p w14:paraId="79AAF8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Ⅰ级预警（红色）：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预报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3小时内降雨量将达100毫米以上，或者已达100毫米以上且降雨可能持续。</w:t>
      </w:r>
    </w:p>
    <w:p w14:paraId="370C1DA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 洪灾预警响应：</w:t>
      </w:r>
    </w:p>
    <w:p w14:paraId="53962D1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Ⅳ级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（蓝色）：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乡防汛指挥所、各工作小组和各村按照职责做好暴雨防范的准备工作，确认救援设备及物资到位。</w:t>
      </w:r>
    </w:p>
    <w:p w14:paraId="317F9FE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Ⅲ级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（黄色）：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强化负责人带班制度，值班人员24小时应急值守，信息预警组密切跟进气象变化，同时加强对高风险地区的检查。</w:t>
      </w:r>
    </w:p>
    <w:p w14:paraId="1571910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Ⅱ级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（橙色）：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乡主要领导坐镇指挥，各联村干部驻村值守，必要时组织洪涝威胁区人员做好转移，同时加强宣传，引导村民避免外出，做好自身防范。</w:t>
      </w:r>
    </w:p>
    <w:p w14:paraId="62E50C9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Ⅰ级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（红色）：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下发紧急通知至各村、组，所有工作人员集结待命，各联村干部驻村指挥，及时、妥善安排洪涝威胁区人员转移，及时向有关部门报告情况。</w:t>
      </w:r>
    </w:p>
    <w:p w14:paraId="1710C39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旱灾预警级别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分为四级：Ⅳ级（轻度）、Ⅲ级（中度）、Ⅱ级（重度）、Ⅰ级（特大）。</w:t>
      </w:r>
    </w:p>
    <w:p w14:paraId="7C99E1B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Ⅳ级预警：出现下列情况之一者，为Ⅳ级响应发生轻度干旱时（轻度干旱指受旱区域作物受旱面积占播种面积的比例在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40%，以及因旱造成临时性饮水困难人口占所在地区人口比例在 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10%）；集中供水的地方同时因旱影响正常供水。</w:t>
      </w:r>
    </w:p>
    <w:p w14:paraId="5AE2C5B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Ⅲ级预警：出现下列情况之一者，为Ⅲ级响应发生中度干旱时（中度以上的干旱指受旱区域作物受旱面积占播种面积的比例达40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50%以及因旱造成临时性饮水困难人口占所在地区人口比例达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40%）；多个地方同时发生中度干旱（中度干旱指集镇供水量低于正常日常用水量的 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20%，出现明显的缺水现象，居民生活、生产用水受到较大影响）；一个地方供水发生严重干旱 （严重干旱指饮水困难人口占所在地区人口比例 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60%）。</w:t>
      </w:r>
    </w:p>
    <w:p w14:paraId="4F0899C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Ⅱ级预警：发生严重干旱时（严重干旱指受旱区域作物受旱面积占播种面积的比例达 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80%以及因旱造成临时性饮水困难人口占所在地区人口比例达 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60%）。</w:t>
      </w:r>
    </w:p>
    <w:p w14:paraId="124FD41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I 级预警：发生特大干旱时（指受旱区域作物受旱面积的比例在 80%以上，以及因旱造成临时性饮水困难人口占所在地区人口比例高于 80%）为I 级预警。</w:t>
      </w:r>
    </w:p>
    <w:p w14:paraId="0A70098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旱灾预警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应：</w:t>
      </w:r>
    </w:p>
    <w:p w14:paraId="08F5A82E">
      <w:pPr>
        <w:pStyle w:val="9"/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Ⅳ级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响应：乡防汛抗旱指挥所根据旱情监测、预报，及时掌握旱情发展，向各村发出做好抗旱工作通知，组织开展抗旱服务，做好抗旱准备工作。</w:t>
      </w:r>
    </w:p>
    <w:p w14:paraId="021C12E5">
      <w:pPr>
        <w:pStyle w:val="9"/>
        <w:numPr>
          <w:ilvl w:val="0"/>
          <w:numId w:val="0"/>
        </w:numPr>
        <w:spacing w:line="580" w:lineRule="exact"/>
        <w:ind w:firstLine="640" w:firstLineChars="200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Ⅲ级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响应：强化值班制度，值班人员24小时应急值守，保持手机畅通，信息预警组要实时关注气象发展，依据气象预报和实际情况，适时启动相应抗旱预案，部署做好蓄水保水工程和防旱抗旱工作。</w:t>
      </w:r>
    </w:p>
    <w:p w14:paraId="7A19C221">
      <w:pPr>
        <w:pStyle w:val="9"/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（三）Ⅱ级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应：实行水资源统一调度，重点抓好全乡重点水利工程的抗旱用水调度，同时联系相关部门，通过采取人工降雨等措施缓解旱情。</w:t>
      </w:r>
    </w:p>
    <w:p w14:paraId="6992457B">
      <w:pPr>
        <w:pStyle w:val="9"/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Ⅰ级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响应：下发紧急通知至各村、组，联村领导驻村指挥，所有应急工作人员集结待命，组织志愿者力量，并及时向有关部门报告情况，向上争取资金、人员、技术等，全力以赴投入抗旱工作。同时，严格实行水资源统一调度，按照“先生活用水，再生产用水”的原则，保障群众用水需求。</w:t>
      </w:r>
    </w:p>
    <w:p w14:paraId="3E46D019">
      <w:pPr>
        <w:pStyle w:val="9"/>
        <w:numPr>
          <w:ilvl w:val="0"/>
          <w:numId w:val="0"/>
        </w:numPr>
        <w:spacing w:line="580" w:lineRule="exact"/>
        <w:ind w:firstLine="640" w:firstLineChars="20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第四章  工作要求</w:t>
      </w:r>
    </w:p>
    <w:p w14:paraId="41507CB0">
      <w:pPr>
        <w:pStyle w:val="9"/>
        <w:numPr>
          <w:ilvl w:val="0"/>
          <w:numId w:val="0"/>
        </w:numPr>
        <w:spacing w:line="58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提高认识，落实责任。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树立防大汛、抗大灾、抢大险的思想，提升对防汛抗旱工作的认识，认真履行工作职责，全力做好防汛抗旱工作。</w:t>
      </w:r>
    </w:p>
    <w:p w14:paraId="068A3121">
      <w:pPr>
        <w:pStyle w:val="9"/>
        <w:numPr>
          <w:ilvl w:val="0"/>
          <w:numId w:val="0"/>
        </w:numPr>
        <w:spacing w:line="58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统一思想，服从指挥。立足整体，树立防汛抗旱全局观念，服从统一调度和指挥，系统化做好防汛抗旱工作。</w:t>
      </w:r>
    </w:p>
    <w:p w14:paraId="46779012">
      <w:pPr>
        <w:pStyle w:val="9"/>
        <w:numPr>
          <w:ilvl w:val="0"/>
          <w:numId w:val="0"/>
        </w:numPr>
        <w:spacing w:line="580" w:lineRule="exact"/>
        <w:ind w:firstLine="643" w:firstLineChars="2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严明纪律，遵守制度。明确岗位职责和制度要求，全体防汛抗旱工作人员要严格遵守防汛抗旱制度，做好值班值守工作，各司其职，确保人员在岗。</w:t>
      </w:r>
    </w:p>
    <w:p w14:paraId="6C2E4F8E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78E5CF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F0E3325">
      <w:pPr>
        <w:pStyle w:val="4"/>
        <w:numPr>
          <w:ilvl w:val="0"/>
          <w:numId w:val="0"/>
        </w:numPr>
        <w:ind w:left="160" w:leftChars="0"/>
        <w:rPr>
          <w:rFonts w:hint="eastAsia"/>
          <w:color w:val="auto"/>
          <w:highlight w:val="none"/>
          <w:lang w:val="en-US" w:eastAsia="zh-CN"/>
        </w:rPr>
      </w:pPr>
    </w:p>
    <w:p w14:paraId="60A6F563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A320A49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196BD-ADEE-4778-841C-B8291523E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988F19-2490-4B5C-9ACD-09BFE58272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44CA06-7AA6-4802-BBD3-34EE7FA931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AB3FEF7-256F-4D4D-8AF8-71300F4DC7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8FD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6B86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6B86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D8E25"/>
    <w:multiLevelType w:val="singleLevel"/>
    <w:tmpl w:val="B5AD8E2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WNjNDA2NTMwYTUwNmMxNGQ4NTZjNzhiN2Q5YzEifQ=="/>
  </w:docVars>
  <w:rsids>
    <w:rsidRoot w:val="5FC43DCC"/>
    <w:rsid w:val="09721599"/>
    <w:rsid w:val="19CA3132"/>
    <w:rsid w:val="1A083667"/>
    <w:rsid w:val="1C382DBE"/>
    <w:rsid w:val="2EB835FB"/>
    <w:rsid w:val="30D8754F"/>
    <w:rsid w:val="3FFC1623"/>
    <w:rsid w:val="47AF6830"/>
    <w:rsid w:val="4DEA0AFE"/>
    <w:rsid w:val="5B8D6ABC"/>
    <w:rsid w:val="5FC43DCC"/>
    <w:rsid w:val="672B3B15"/>
    <w:rsid w:val="6BBC7735"/>
    <w:rsid w:val="6E5378F4"/>
    <w:rsid w:val="734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1"/>
    <w:pPr>
      <w:ind w:left="103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99"/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2156</Words>
  <Characters>2228</Characters>
  <Lines>0</Lines>
  <Paragraphs>0</Paragraphs>
  <TotalTime>5</TotalTime>
  <ScaleCrop>false</ScaleCrop>
  <LinksUpToDate>false</LinksUpToDate>
  <CharactersWithSpaces>2286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2023-05-23T14:55:00Z</dcterms:created>
  <dc:creator>文档存本地丢失不负责</dc:creator>
  <cp:lastModifiedBy>仰望晨曦1425521239</cp:lastModifiedBy>
  <cp:lastPrinted>2025-05-13T15:39:00Z</cp:lastPrinted>
  <dcterms:modified xsi:type="dcterms:W3CDTF">2025-12-15T01:00:02Z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606A222647974093B78F1A4912EC9010</vt:lpwstr>
  </property>
  <property fmtid="{D5CDD505-2E9C-101B-9397-08002B2CF9AE}" pid="4" name="KSOTemplateDocerSaveRecord">
    <vt:lpwstr>eyJoZGlkIjoiOWFkZWM3ZjMxNWRkMjAxYjQ5YThmNThkZTRkNzFkYjMiLCJ1c2VySWQiOiIzMDYyMzE1NiJ9</vt:lpwstr>
  </property>
</Properties>
</file>