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CCD0">
      <w:pPr>
        <w:pStyle w:val="2"/>
        <w:keepNext w:val="0"/>
        <w:keepLines w:val="0"/>
        <w:widowControl/>
        <w:suppressLineNumbers w:val="0"/>
        <w:shd w:val="clear" w:fill="FFFFFF"/>
        <w:spacing w:before="300" w:beforeAutospacing="0" w:after="150" w:afterAutospacing="0" w:line="17" w:lineRule="atLeast"/>
        <w:ind w:lef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shd w:val="clear" w:fill="FFFFFF"/>
        </w:rPr>
        <w:t>关于调整黄山区城区巡游出租车运价及改革定价机制等有关事项的通知</w:t>
      </w:r>
    </w:p>
    <w:p w14:paraId="1332F3B7">
      <w:pPr>
        <w:pStyle w:val="3"/>
        <w:keepNext w:val="0"/>
        <w:keepLines w:val="0"/>
        <w:widowControl/>
        <w:suppressLineNumbers w:val="0"/>
        <w:shd w:val="clear" w:fill="FFFFFF"/>
        <w:spacing w:before="0" w:beforeAutospacing="0" w:after="0" w:afterAutospacing="0" w:line="600" w:lineRule="atLeast"/>
        <w:ind w:left="0" w:right="0" w:firstLine="0"/>
        <w:jc w:val="both"/>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黄山区安达出租车汽车服务有限责任公司：</w:t>
      </w:r>
    </w:p>
    <w:p w14:paraId="481BEEDB">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为贯彻落实国家和省关于深化出租汽车行业改革的决策部署，稳妥推进巡游出租车运价改革，合理疏导运价矛盾，促进我区出租车行业健康稳定发展，根据《安徽省定价目录》、《安徽省人民政府办公厅关于深化改革推进出租汽车行业健康发展的实施意见》（皖政办〔2016〕64号）、 《安徽省交通运输厅安徽省发展改革委关于深化道路运输价格改革的实施意见》（皖交运〔2021〕48号）等文件规定,区发改委会同区交通运输局</w:t>
      </w:r>
      <w:r>
        <w:rPr>
          <w:rFonts w:hint="eastAsia" w:ascii="仿宋" w:hAnsi="仿宋" w:eastAsia="仿宋" w:cs="仿宋"/>
          <w:i w:val="0"/>
          <w:iCs w:val="0"/>
          <w:caps w:val="0"/>
          <w:color w:val="333333"/>
          <w:spacing w:val="6"/>
          <w:sz w:val="32"/>
          <w:szCs w:val="32"/>
          <w:shd w:val="clear" w:fill="FFFFFF"/>
        </w:rPr>
        <w:t>就区城区出租车运价调整及定价机制改革事项，制定如下方案：</w:t>
      </w:r>
    </w:p>
    <w:p w14:paraId="12DBCFE3">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一、调整运价标准</w:t>
      </w:r>
    </w:p>
    <w:p w14:paraId="1C706D71">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ascii="楷体" w:hAnsi="楷体" w:eastAsia="楷体" w:cs="楷体"/>
          <w:b/>
          <w:bCs/>
          <w:i w:val="0"/>
          <w:iCs w:val="0"/>
          <w:caps w:val="0"/>
          <w:color w:val="333333"/>
          <w:spacing w:val="6"/>
          <w:sz w:val="32"/>
          <w:szCs w:val="32"/>
          <w:shd w:val="clear" w:fill="FFFFFF"/>
        </w:rPr>
        <w:t>（一）起步价：</w:t>
      </w:r>
      <w:r>
        <w:rPr>
          <w:rFonts w:hint="eastAsia" w:ascii="仿宋" w:hAnsi="仿宋" w:eastAsia="仿宋" w:cs="仿宋"/>
          <w:i w:val="0"/>
          <w:iCs w:val="0"/>
          <w:caps w:val="0"/>
          <w:color w:val="333333"/>
          <w:spacing w:val="6"/>
          <w:sz w:val="32"/>
          <w:szCs w:val="32"/>
          <w:shd w:val="clear" w:fill="FFFFFF"/>
        </w:rPr>
        <w:t>由</w:t>
      </w:r>
      <w:r>
        <w:rPr>
          <w:rFonts w:hint="eastAsia" w:ascii="仿宋" w:hAnsi="仿宋" w:eastAsia="仿宋" w:cs="仿宋"/>
          <w:i w:val="0"/>
          <w:iCs w:val="0"/>
          <w:caps w:val="0"/>
          <w:color w:val="333333"/>
          <w:spacing w:val="0"/>
          <w:sz w:val="32"/>
          <w:szCs w:val="32"/>
          <w:shd w:val="clear" w:fill="FFFFFF"/>
        </w:rPr>
        <w:t>7元/2.5公里</w:t>
      </w:r>
      <w:r>
        <w:rPr>
          <w:rFonts w:hint="eastAsia" w:ascii="仿宋" w:hAnsi="仿宋" w:eastAsia="仿宋" w:cs="仿宋"/>
          <w:i w:val="0"/>
          <w:iCs w:val="0"/>
          <w:caps w:val="0"/>
          <w:color w:val="333333"/>
          <w:spacing w:val="6"/>
          <w:sz w:val="32"/>
          <w:szCs w:val="32"/>
          <w:shd w:val="clear" w:fill="FFFFFF"/>
        </w:rPr>
        <w:t>调整为8元/2.5公里。</w:t>
      </w:r>
    </w:p>
    <w:p w14:paraId="5CE12F5E">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（二）车公里运价：</w:t>
      </w:r>
      <w:r>
        <w:rPr>
          <w:rFonts w:hint="eastAsia" w:ascii="仿宋" w:hAnsi="仿宋" w:eastAsia="仿宋" w:cs="仿宋"/>
          <w:i w:val="0"/>
          <w:iCs w:val="0"/>
          <w:caps w:val="0"/>
          <w:color w:val="333333"/>
          <w:spacing w:val="6"/>
          <w:sz w:val="32"/>
          <w:szCs w:val="32"/>
          <w:shd w:val="clear" w:fill="FFFFFF"/>
        </w:rPr>
        <w:t>由2.0元/公里调整为2.1元/公里。</w:t>
      </w:r>
    </w:p>
    <w:p w14:paraId="05556C1B">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（三）超时等候费标准：</w:t>
      </w:r>
      <w:r>
        <w:rPr>
          <w:rFonts w:hint="eastAsia" w:ascii="仿宋" w:hAnsi="仿宋" w:eastAsia="仿宋" w:cs="仿宋"/>
          <w:i w:val="0"/>
          <w:iCs w:val="0"/>
          <w:caps w:val="0"/>
          <w:color w:val="333333"/>
          <w:spacing w:val="0"/>
          <w:sz w:val="32"/>
          <w:szCs w:val="32"/>
          <w:shd w:val="clear" w:fill="FFFFFF"/>
        </w:rPr>
        <w:t>超过免费等候时间后，由每5分钟按1公里运价收取等候费调整为按0.4元/分钟计收等候费，不足1分钟按1分钟计。</w:t>
      </w:r>
    </w:p>
    <w:p w14:paraId="7B70B7C5">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（四）春节临时加价：</w:t>
      </w:r>
      <w:r>
        <w:rPr>
          <w:rFonts w:hint="eastAsia" w:ascii="仿宋" w:hAnsi="仿宋" w:eastAsia="仿宋" w:cs="仿宋"/>
          <w:i w:val="0"/>
          <w:iCs w:val="0"/>
          <w:caps w:val="0"/>
          <w:color w:val="333333"/>
          <w:spacing w:val="0"/>
          <w:sz w:val="32"/>
          <w:szCs w:val="32"/>
          <w:shd w:val="clear" w:fill="FFFFFF"/>
        </w:rPr>
        <w:t>春节期间（以国务院办公厅规定的假期时间为准）临时加价标准为每趟次打表外计价最高不超过3元。</w:t>
      </w:r>
    </w:p>
    <w:p w14:paraId="25AE2465">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（五）通行费：</w:t>
      </w:r>
      <w:r>
        <w:rPr>
          <w:rFonts w:hint="eastAsia" w:ascii="仿宋" w:hAnsi="仿宋" w:eastAsia="仿宋" w:cs="仿宋"/>
          <w:i w:val="0"/>
          <w:iCs w:val="0"/>
          <w:caps w:val="0"/>
          <w:color w:val="333333"/>
          <w:spacing w:val="0"/>
          <w:sz w:val="32"/>
          <w:szCs w:val="32"/>
          <w:shd w:val="clear" w:fill="FFFFFF"/>
        </w:rPr>
        <w:t>乘客乘坐出租车期间发生的通行费（过桥、过路过渡）由乘客承担。</w:t>
      </w:r>
    </w:p>
    <w:p w14:paraId="35A404C4">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（六）维持免费等候时间、空驶费、夜间补贴费不变</w:t>
      </w:r>
    </w:p>
    <w:p w14:paraId="74CBA59C">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1.免费等候时间：5分钟。</w:t>
      </w:r>
    </w:p>
    <w:p w14:paraId="61457C78">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2.空驶费：空驶里程为6公里，超6公里后，回空费加收50%。</w:t>
      </w:r>
    </w:p>
    <w:p w14:paraId="1168ED32">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3.夜间补贴：起步价、车公里运价加收20%（当日22时至次日6时）。</w:t>
      </w:r>
    </w:p>
    <w:p w14:paraId="0749DC1D">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二、改革定价机制</w:t>
      </w:r>
    </w:p>
    <w:p w14:paraId="0B8E9696">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运价由现行政府定价转为政府指导价，建立巡游出租车运价动态调整机制。在遵守上级制定的基本原则和指导价格的前提下，由区交通运输主管部门依据巡游出租车基准运价（包括基准起步价、基准车公里运价等，下同）和允许浮动幅度，综合考虑市场供需、运营成本、交通状况、服务质量、居民收入和驾驶员收入水平等因素，在浮动幅度范围内，确定巡游出租车实际运价。</w:t>
      </w:r>
    </w:p>
    <w:p w14:paraId="42963B6D">
      <w:pPr>
        <w:pStyle w:val="3"/>
        <w:keepNext w:val="0"/>
        <w:keepLines w:val="0"/>
        <w:widowControl/>
        <w:suppressLineNumbers w:val="0"/>
        <w:shd w:val="clear" w:fill="FFFFFF"/>
        <w:spacing w:before="0" w:beforeAutospacing="0" w:after="0" w:afterAutospacing="0" w:line="600" w:lineRule="atLeast"/>
        <w:ind w:left="0" w:right="0" w:firstLine="667"/>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（一）基准运价。</w:t>
      </w:r>
      <w:r>
        <w:rPr>
          <w:rFonts w:hint="eastAsia" w:ascii="仿宋" w:hAnsi="仿宋" w:eastAsia="仿宋" w:cs="仿宋"/>
          <w:i w:val="0"/>
          <w:iCs w:val="0"/>
          <w:caps w:val="0"/>
          <w:color w:val="333333"/>
          <w:spacing w:val="0"/>
          <w:sz w:val="32"/>
          <w:szCs w:val="32"/>
          <w:shd w:val="clear" w:fill="FFFFFF"/>
        </w:rPr>
        <w:t>以本次调整后的起步价作为基准起步价，以本次调整后的车公里运价作为基准车公里运价。</w:t>
      </w:r>
    </w:p>
    <w:p w14:paraId="471B9395">
      <w:pPr>
        <w:pStyle w:val="3"/>
        <w:keepNext w:val="0"/>
        <w:keepLines w:val="0"/>
        <w:widowControl/>
        <w:suppressLineNumbers w:val="0"/>
        <w:shd w:val="clear" w:fill="FFFFFF"/>
        <w:spacing w:before="0" w:beforeAutospacing="0" w:after="0" w:afterAutospacing="0" w:line="600" w:lineRule="atLeast"/>
        <w:ind w:left="0" w:right="0" w:firstLine="667"/>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（二）浮动幅度。</w:t>
      </w:r>
      <w:r>
        <w:rPr>
          <w:rFonts w:hint="eastAsia" w:ascii="仿宋" w:hAnsi="仿宋" w:eastAsia="仿宋" w:cs="仿宋"/>
          <w:i w:val="0"/>
          <w:iCs w:val="0"/>
          <w:caps w:val="0"/>
          <w:color w:val="333333"/>
          <w:spacing w:val="0"/>
          <w:sz w:val="32"/>
          <w:szCs w:val="32"/>
          <w:shd w:val="clear" w:fill="FFFFFF"/>
        </w:rPr>
        <w:t>上下浮动幅度最高20%（起步价以元为单位，四舍五入取整），且每次浮动不超过1元。</w:t>
      </w:r>
    </w:p>
    <w:p w14:paraId="76C24DC2">
      <w:pPr>
        <w:pStyle w:val="3"/>
        <w:keepNext w:val="0"/>
        <w:keepLines w:val="0"/>
        <w:widowControl/>
        <w:suppressLineNumbers w:val="0"/>
        <w:shd w:val="clear" w:fill="FFFFFF"/>
        <w:spacing w:before="0" w:beforeAutospacing="0" w:after="0" w:afterAutospacing="0" w:line="600" w:lineRule="atLeast"/>
        <w:ind w:left="0" w:right="0" w:firstLine="667"/>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（三）浮动时限。</w:t>
      </w:r>
      <w:r>
        <w:rPr>
          <w:rFonts w:hint="eastAsia" w:ascii="仿宋" w:hAnsi="仿宋" w:eastAsia="仿宋" w:cs="仿宋"/>
          <w:i w:val="0"/>
          <w:iCs w:val="0"/>
          <w:caps w:val="0"/>
          <w:color w:val="333333"/>
          <w:spacing w:val="0"/>
          <w:sz w:val="32"/>
          <w:szCs w:val="32"/>
          <w:shd w:val="clear" w:fill="FFFFFF"/>
        </w:rPr>
        <w:t>本次城区巡游出租车运价调整后，执行基准运价满1年后方可启动运价动态调整机制，且每年度启动运价动态调整机制不得超过1次。运价下浮无时间限制。</w:t>
      </w:r>
    </w:p>
    <w:p w14:paraId="0E32934E">
      <w:pPr>
        <w:pStyle w:val="3"/>
        <w:keepNext w:val="0"/>
        <w:keepLines w:val="0"/>
        <w:widowControl/>
        <w:suppressLineNumbers w:val="0"/>
        <w:shd w:val="clear" w:fill="FFFFFF"/>
        <w:spacing w:before="0" w:beforeAutospacing="0" w:after="0" w:afterAutospacing="0" w:line="600" w:lineRule="atLeast"/>
        <w:ind w:left="0" w:right="0" w:firstLine="667"/>
        <w:jc w:val="left"/>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（四）操作方式。</w:t>
      </w:r>
      <w:r>
        <w:rPr>
          <w:rFonts w:hint="eastAsia" w:ascii="仿宋" w:hAnsi="仿宋" w:eastAsia="仿宋" w:cs="仿宋"/>
          <w:i w:val="0"/>
          <w:iCs w:val="0"/>
          <w:caps w:val="0"/>
          <w:color w:val="333333"/>
          <w:spacing w:val="0"/>
          <w:sz w:val="32"/>
          <w:szCs w:val="32"/>
          <w:shd w:val="clear" w:fill="FFFFFF"/>
        </w:rPr>
        <w:t>由区交通运输主管部门按年度对城区巡游出租车运价成本变化率进行评估。当评估周期相对于基期的运价成本变化幅度达到15%时，由区交通运输部门拟定运价调整方案，会同区发改委联合印发实施；未达到条件时，当年不做调整，纳入下一周期累计。</w:t>
      </w:r>
    </w:p>
    <w:p w14:paraId="2C19435E">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三、有关要求</w:t>
      </w:r>
    </w:p>
    <w:p w14:paraId="6CEE5F22">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（一）规范收费行为。</w:t>
      </w:r>
      <w:r>
        <w:rPr>
          <w:rFonts w:hint="eastAsia" w:ascii="仿宋" w:hAnsi="仿宋" w:eastAsia="仿宋" w:cs="仿宋"/>
          <w:i w:val="0"/>
          <w:iCs w:val="0"/>
          <w:caps w:val="0"/>
          <w:color w:val="333333"/>
          <w:spacing w:val="0"/>
          <w:sz w:val="32"/>
          <w:szCs w:val="32"/>
          <w:shd w:val="clear" w:fill="FFFFFF"/>
        </w:rPr>
        <w:t>巡游出租车经营者要严格执行运价政策，在车辆规定位置粘贴明码标价签，及时向乘客做好运价调整解释工作。计费金额按照巡游出租车计价器显示金额据实结算；巡游出租车经营者违反规定收费的，有关部门将依法依规予以处理。</w:t>
      </w:r>
    </w:p>
    <w:p w14:paraId="14D0FD32">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（二）提升服务质量。</w:t>
      </w:r>
      <w:r>
        <w:rPr>
          <w:rFonts w:hint="eastAsia" w:ascii="仿宋" w:hAnsi="仿宋" w:eastAsia="仿宋" w:cs="仿宋"/>
          <w:i w:val="0"/>
          <w:iCs w:val="0"/>
          <w:caps w:val="0"/>
          <w:color w:val="333333"/>
          <w:spacing w:val="0"/>
          <w:sz w:val="32"/>
          <w:szCs w:val="32"/>
          <w:shd w:val="clear" w:fill="FFFFFF"/>
        </w:rPr>
        <w:t>巡游出租车经营者要强化服务意识，在安全文明行车、规范经营等方面不断提高服务意识和服务水平，保持车容车貌干净整洁，创造优美和谐的乘车环境。</w:t>
      </w:r>
    </w:p>
    <w:p w14:paraId="2A010CCF">
      <w:pPr>
        <w:pStyle w:val="3"/>
        <w:keepNext w:val="0"/>
        <w:keepLines w:val="0"/>
        <w:widowControl/>
        <w:suppressLineNumbers w:val="0"/>
        <w:shd w:val="clear" w:fill="FFFFFF"/>
        <w:spacing w:before="0" w:beforeAutospacing="0" w:after="0" w:afterAutospacing="0" w:line="600" w:lineRule="atLeast"/>
        <w:ind w:left="0" w:right="0" w:firstLine="667"/>
        <w:jc w:val="both"/>
        <w:rPr>
          <w:rFonts w:hint="default" w:ascii="Calibri" w:hAnsi="Calibri" w:cs="Calibri"/>
          <w:i w:val="0"/>
          <w:iCs w:val="0"/>
          <w:caps w:val="0"/>
          <w:color w:val="333333"/>
          <w:spacing w:val="0"/>
          <w:sz w:val="21"/>
          <w:szCs w:val="21"/>
        </w:rPr>
      </w:pPr>
      <w:r>
        <w:rPr>
          <w:rFonts w:hint="eastAsia" w:ascii="楷体" w:hAnsi="楷体" w:eastAsia="楷体" w:cs="楷体"/>
          <w:b/>
          <w:bCs/>
          <w:i w:val="0"/>
          <w:iCs w:val="0"/>
          <w:caps w:val="0"/>
          <w:color w:val="333333"/>
          <w:spacing w:val="6"/>
          <w:sz w:val="32"/>
          <w:szCs w:val="32"/>
          <w:shd w:val="clear" w:fill="FFFFFF"/>
        </w:rPr>
        <w:t>（三）压实部门责任。</w:t>
      </w:r>
      <w:r>
        <w:rPr>
          <w:rFonts w:hint="eastAsia" w:ascii="仿宋" w:hAnsi="仿宋" w:eastAsia="仿宋" w:cs="仿宋"/>
          <w:i w:val="0"/>
          <w:iCs w:val="0"/>
          <w:caps w:val="0"/>
          <w:color w:val="333333"/>
          <w:spacing w:val="0"/>
          <w:sz w:val="32"/>
          <w:szCs w:val="32"/>
          <w:shd w:val="clear" w:fill="FFFFFF"/>
        </w:rPr>
        <w:t>巡游出租车计价器调整等相关具体工作，由区交通运输局牵头组织实施，区市管局、区发改委等相关部门做好配合工作。</w:t>
      </w:r>
    </w:p>
    <w:p w14:paraId="1F6FF183">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四、执行时间及范围</w:t>
      </w:r>
    </w:p>
    <w:p w14:paraId="462D8DAB">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本方案自文件印发之日起执行，执行期间如遇国家和省相关政策调整，按新政策执行。执行范围为黄山区城区注册的巡游出租车。</w:t>
      </w:r>
    </w:p>
    <w:p w14:paraId="37E9CCFF">
      <w:pPr>
        <w:pStyle w:val="3"/>
        <w:keepNext w:val="0"/>
        <w:keepLines w:val="0"/>
        <w:widowControl/>
        <w:suppressLineNumbers w:val="0"/>
        <w:shd w:val="clear" w:fill="FFFFFF"/>
        <w:spacing w:before="0" w:beforeAutospacing="0" w:after="0" w:afterAutospacing="0" w:line="60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7CEB2413">
      <w:pPr>
        <w:pStyle w:val="3"/>
        <w:keepNext w:val="0"/>
        <w:keepLines w:val="0"/>
        <w:widowControl/>
        <w:suppressLineNumbers w:val="0"/>
        <w:shd w:val="clear" w:fill="FFFFFF"/>
        <w:spacing w:before="0" w:beforeAutospacing="0" w:after="0" w:afterAutospacing="0" w:line="60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0C757EC">
      <w:pPr>
        <w:pStyle w:val="3"/>
        <w:keepNext w:val="0"/>
        <w:keepLines w:val="0"/>
        <w:widowControl/>
        <w:suppressLineNumbers w:val="0"/>
        <w:shd w:val="clear" w:fill="FFFFFF"/>
        <w:spacing w:before="0" w:beforeAutospacing="0" w:after="0" w:afterAutospacing="0" w:line="60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25649A9D">
      <w:pPr>
        <w:pStyle w:val="3"/>
        <w:keepNext w:val="0"/>
        <w:keepLines w:val="0"/>
        <w:widowControl/>
        <w:suppressLineNumbers w:val="0"/>
        <w:shd w:val="clear" w:fill="FFFFFF"/>
        <w:spacing w:before="0" w:beforeAutospacing="0" w:after="0" w:afterAutospacing="0" w:line="240" w:lineRule="auto"/>
        <w:ind w:left="0" w:right="0" w:firstLine="0"/>
        <w:jc w:val="both"/>
        <w:rPr>
          <w:rFonts w:hint="eastAsia" w:ascii="仿宋" w:hAnsi="仿宋" w:eastAsia="仿宋" w:cs="仿宋"/>
          <w:i w:val="0"/>
          <w:iCs w:val="0"/>
          <w:caps w:val="0"/>
          <w:color w:val="333333"/>
          <w:spacing w:val="-20"/>
          <w:sz w:val="32"/>
          <w:szCs w:val="32"/>
          <w:shd w:val="clear" w:fill="FFFFFF"/>
        </w:rPr>
      </w:pPr>
      <w:r>
        <w:rPr>
          <w:rFonts w:hint="eastAsia" w:ascii="仿宋" w:hAnsi="仿宋" w:eastAsia="仿宋" w:cs="仿宋"/>
          <w:i w:val="0"/>
          <w:iCs w:val="0"/>
          <w:caps w:val="0"/>
          <w:color w:val="333333"/>
          <w:spacing w:val="-20"/>
          <w:sz w:val="32"/>
          <w:szCs w:val="32"/>
          <w:shd w:val="clear" w:fill="FFFFFF"/>
        </w:rPr>
        <w:t>                  </w:t>
      </w:r>
      <w:r>
        <w:rPr>
          <w:rFonts w:hint="eastAsia" w:ascii="仿宋" w:hAnsi="仿宋" w:eastAsia="仿宋" w:cs="仿宋"/>
          <w:i w:val="0"/>
          <w:iCs w:val="0"/>
          <w:caps w:val="0"/>
          <w:color w:val="333333"/>
          <w:spacing w:val="-20"/>
          <w:sz w:val="32"/>
          <w:szCs w:val="32"/>
          <w:shd w:val="clear" w:fill="FFFFFF"/>
          <w:lang w:val="en-US" w:eastAsia="zh-CN"/>
        </w:rPr>
        <w:t xml:space="preserve">          </w:t>
      </w:r>
      <w:r>
        <w:rPr>
          <w:rFonts w:hint="eastAsia" w:ascii="仿宋" w:hAnsi="仿宋" w:eastAsia="仿宋" w:cs="仿宋"/>
          <w:i w:val="0"/>
          <w:iCs w:val="0"/>
          <w:caps w:val="0"/>
          <w:color w:val="333333"/>
          <w:spacing w:val="-20"/>
          <w:sz w:val="32"/>
          <w:szCs w:val="32"/>
          <w:shd w:val="clear" w:fill="FFFFFF"/>
        </w:rPr>
        <w:t> 黄山市黄山区发展和改革委员</w:t>
      </w:r>
      <w:r>
        <w:rPr>
          <w:rFonts w:hint="eastAsia" w:ascii="仿宋" w:hAnsi="仿宋" w:eastAsia="仿宋" w:cs="仿宋"/>
          <w:i w:val="0"/>
          <w:iCs w:val="0"/>
          <w:caps w:val="0"/>
          <w:color w:val="333333"/>
          <w:spacing w:val="-20"/>
          <w:sz w:val="32"/>
          <w:szCs w:val="32"/>
          <w:shd w:val="clear" w:fill="FFFFFF"/>
          <w:lang w:eastAsia="zh-CN"/>
        </w:rPr>
        <w:t>会</w:t>
      </w:r>
      <w:r>
        <w:rPr>
          <w:rFonts w:hint="eastAsia" w:ascii="仿宋" w:hAnsi="仿宋" w:eastAsia="仿宋" w:cs="仿宋"/>
          <w:i w:val="0"/>
          <w:iCs w:val="0"/>
          <w:caps w:val="0"/>
          <w:color w:val="333333"/>
          <w:spacing w:val="-20"/>
          <w:sz w:val="32"/>
          <w:szCs w:val="32"/>
          <w:shd w:val="clear" w:fill="FFFFFF"/>
        </w:rPr>
        <w:t>   </w:t>
      </w:r>
    </w:p>
    <w:p w14:paraId="0536282F">
      <w:pPr>
        <w:pStyle w:val="3"/>
        <w:keepNext w:val="0"/>
        <w:keepLines w:val="0"/>
        <w:widowControl/>
        <w:suppressLineNumbers w:val="0"/>
        <w:shd w:val="clear" w:fill="FFFFFF"/>
        <w:spacing w:before="0" w:beforeAutospacing="0" w:after="0" w:afterAutospacing="0" w:line="240" w:lineRule="auto"/>
        <w:ind w:left="0" w:right="0" w:firstLine="2520" w:firstLineChars="90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20"/>
          <w:sz w:val="32"/>
          <w:szCs w:val="32"/>
          <w:shd w:val="clear" w:fill="FFFFFF"/>
        </w:rPr>
        <w:t> </w:t>
      </w:r>
      <w:r>
        <w:rPr>
          <w:rFonts w:hint="eastAsia" w:ascii="仿宋" w:hAnsi="仿宋" w:eastAsia="仿宋" w:cs="仿宋"/>
          <w:i w:val="0"/>
          <w:iCs w:val="0"/>
          <w:caps w:val="0"/>
          <w:color w:val="333333"/>
          <w:spacing w:val="-20"/>
          <w:sz w:val="32"/>
          <w:szCs w:val="32"/>
          <w:shd w:val="clear" w:fill="FFFFFF"/>
          <w:lang w:val="en-US" w:eastAsia="zh-CN"/>
        </w:rPr>
        <w:t xml:space="preserve">   </w:t>
      </w:r>
      <w:r>
        <w:rPr>
          <w:rFonts w:hint="eastAsia" w:ascii="仿宋" w:hAnsi="仿宋" w:eastAsia="仿宋" w:cs="仿宋"/>
          <w:i w:val="0"/>
          <w:iCs w:val="0"/>
          <w:caps w:val="0"/>
          <w:color w:val="333333"/>
          <w:spacing w:val="-20"/>
          <w:sz w:val="32"/>
          <w:szCs w:val="32"/>
          <w:shd w:val="clear" w:fill="FFFFFF"/>
        </w:rPr>
        <w:t>        </w:t>
      </w:r>
      <w:r>
        <w:rPr>
          <w:rFonts w:hint="eastAsia" w:ascii="仿宋" w:hAnsi="仿宋" w:eastAsia="仿宋" w:cs="仿宋"/>
          <w:i w:val="0"/>
          <w:iCs w:val="0"/>
          <w:caps w:val="0"/>
          <w:color w:val="333333"/>
          <w:spacing w:val="-20"/>
          <w:sz w:val="32"/>
          <w:szCs w:val="32"/>
          <w:shd w:val="clear" w:fill="FFFFFF"/>
          <w:lang w:val="en-US" w:eastAsia="zh-CN"/>
        </w:rPr>
        <w:t xml:space="preserve">        </w:t>
      </w:r>
      <w:bookmarkStart w:id="0" w:name="_GoBack"/>
      <w:bookmarkEnd w:id="0"/>
      <w:r>
        <w:rPr>
          <w:rFonts w:hint="eastAsia" w:ascii="仿宋" w:hAnsi="仿宋" w:eastAsia="仿宋" w:cs="仿宋"/>
          <w:i w:val="0"/>
          <w:iCs w:val="0"/>
          <w:caps w:val="0"/>
          <w:color w:val="333333"/>
          <w:spacing w:val="-20"/>
          <w:sz w:val="32"/>
          <w:szCs w:val="32"/>
          <w:shd w:val="clear" w:fill="FFFFFF"/>
        </w:rPr>
        <w:t>   黄山市黄山区交通运输局</w:t>
      </w:r>
    </w:p>
    <w:p w14:paraId="3B8CDB10">
      <w:pPr>
        <w:pStyle w:val="3"/>
        <w:keepNext w:val="0"/>
        <w:keepLines w:val="0"/>
        <w:widowControl/>
        <w:suppressLineNumbers w:val="0"/>
        <w:shd w:val="clear" w:fill="FFFFFF"/>
        <w:spacing w:before="0" w:beforeAutospacing="0" w:after="0" w:afterAutospacing="0" w:line="600" w:lineRule="atLeast"/>
        <w:ind w:left="0" w:right="0" w:firstLine="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2025年1月21日</w:t>
      </w:r>
    </w:p>
    <w:p w14:paraId="329598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64E51"/>
    <w:rsid w:val="12764E51"/>
    <w:rsid w:val="154E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1386</Words>
  <Characters>1441</Characters>
  <Lines>0</Lines>
  <Paragraphs>0</Paragraphs>
  <TotalTime>1</TotalTime>
  <ScaleCrop>false</ScaleCrop>
  <LinksUpToDate>false</LinksUpToDate>
  <CharactersWithSpaces>1463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章鑫</dc:creator>
  <cp:lastModifiedBy>章鑫</cp:lastModifiedBy>
  <dcterms:modified xsi:type="dcterms:W3CDTF">2025-12-16T06:42:36Z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F0459C6424924AE5A72C98AEE966DE61_11</vt:lpwstr>
  </property>
  <property fmtid="{D5CDD505-2E9C-101B-9397-08002B2CF9AE}" pid="4" name="KSOTemplateDocerSaveRecord">
    <vt:lpwstr>eyJoZGlkIjoiMmIyMTliNGIxMGVlNDhlM2Y5ODNjNjhlMzUwZTJlOTUiLCJ1c2VySWQiOiIxMTQ4OTc0NjY1In0=</vt:lpwstr>
  </property>
</Properties>
</file>