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92D9">
      <w:pPr>
        <w:pStyle w:val="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firstLine="0"/>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2025年度新华乡集体林森林采伐限额指标</w:t>
      </w:r>
    </w:p>
    <w:p w14:paraId="539AE140"/>
    <w:p w14:paraId="0355AEEE">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各村委会、各有关森林经营单位（个人）：</w:t>
      </w:r>
    </w:p>
    <w:p w14:paraId="27C88E10">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森林法》相关规定和区林业局《关于下达2025年度乡镇集体林森林采伐限额指标的通知》（林资函〔2025〕8号）文件精神，针对各单位森林资源状况及年度森林采伐限额指标建议数提报情况，现将2025年度新华乡集体林森林采伐限额指标下达给你们，请遵照执行：</w:t>
      </w:r>
    </w:p>
    <w:p w14:paraId="6C5976D0">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jc w:val="both"/>
        <w:rPr>
          <w:rFonts w:hint="default" w:ascii="Calibri" w:hAnsi="Calibri" w:cs="Calibri"/>
          <w:sz w:val="21"/>
          <w:szCs w:val="21"/>
        </w:rPr>
      </w:pPr>
      <w:r>
        <w:rPr>
          <w:rFonts w:ascii="黑体" w:hAnsi="宋体" w:eastAsia="黑体" w:cs="黑体"/>
          <w:sz w:val="32"/>
          <w:szCs w:val="32"/>
        </w:rPr>
        <w:t>一、充分认识采伐限额管理的重要意义</w:t>
      </w:r>
      <w:r>
        <w:rPr>
          <w:rFonts w:hint="eastAsia" w:ascii="仿宋" w:hAnsi="仿宋" w:eastAsia="仿宋" w:cs="仿宋"/>
          <w:b/>
          <w:bCs/>
          <w:sz w:val="32"/>
          <w:szCs w:val="32"/>
        </w:rPr>
        <w:t> </w:t>
      </w:r>
    </w:p>
    <w:p w14:paraId="13DBFD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森林实行限额采伐制度是《森林法》确立的一项重要法律制度。严格执行采伐限额，是法律赋予各级人民政府及其林业主管部门的一项重要职责，对于保护森林资源、加快推进生态文明建设具有重要意义。各村要牢固树立绿水青山就是金山银山的理念，坚持生态优先、绿色发展的理念，科学经营合理利用森林资源，着力提升森林质量，确保森林资源持续稳定增长。</w:t>
      </w:r>
    </w:p>
    <w:p w14:paraId="23022418">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jc w:val="both"/>
        <w:rPr>
          <w:rFonts w:hint="default" w:ascii="Calibri" w:hAnsi="Calibri" w:cs="Calibri"/>
          <w:sz w:val="21"/>
          <w:szCs w:val="21"/>
        </w:rPr>
      </w:pPr>
      <w:r>
        <w:rPr>
          <w:rFonts w:hint="eastAsia" w:ascii="黑体" w:hAnsi="宋体" w:eastAsia="黑体" w:cs="黑体"/>
          <w:sz w:val="32"/>
          <w:szCs w:val="32"/>
        </w:rPr>
        <w:t>二、严格执行森林采伐限额制度</w:t>
      </w:r>
      <w:r>
        <w:rPr>
          <w:rFonts w:hint="eastAsia" w:ascii="仿宋" w:hAnsi="仿宋" w:eastAsia="仿宋" w:cs="仿宋"/>
          <w:b/>
          <w:bCs/>
          <w:sz w:val="32"/>
          <w:szCs w:val="32"/>
        </w:rPr>
        <w:t> </w:t>
      </w:r>
    </w:p>
    <w:p w14:paraId="655A2E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各村、各有关森林经营单位（个人）必须严格执行森林采伐限额制度，森林采伐限额是采伐林地上胸径5厘米（含5厘米）以上林木蓄积的最大限量。本次下达的森林采伐限额指标，林农申请的零星采伐，限额指标予以足额保障；申请采伐200立方米（蓄积）以上的乡村林场、民营林场、林业大户,限额指标予以单列；在实际使用中因重大自然灾害、公共安全、松材线虫病疫木除治等需要清理受灾林木的优先使用预留限额，其限额指标不足的，可申请予以追加。各分项限额原则上不得串换使用，抚育采伐限额不足的，可调整使用主伐和更新采伐限额。经依法批准占用征收林地上的林木采伐，不纳入采伐限额管理。 </w:t>
      </w:r>
    </w:p>
    <w:p w14:paraId="6FCD0E10">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jc w:val="both"/>
        <w:rPr>
          <w:rFonts w:hint="default" w:ascii="Calibri" w:hAnsi="Calibri" w:cs="Calibri"/>
          <w:sz w:val="21"/>
          <w:szCs w:val="21"/>
        </w:rPr>
      </w:pPr>
      <w:r>
        <w:rPr>
          <w:rFonts w:hint="eastAsia" w:ascii="黑体" w:hAnsi="宋体" w:eastAsia="黑体" w:cs="黑体"/>
          <w:sz w:val="32"/>
          <w:szCs w:val="32"/>
        </w:rPr>
        <w:t>三、加强对退耕还林林分的采伐管理</w:t>
      </w:r>
      <w:r>
        <w:rPr>
          <w:rFonts w:hint="eastAsia" w:ascii="仿宋" w:hAnsi="仿宋" w:eastAsia="仿宋" w:cs="仿宋"/>
          <w:b/>
          <w:bCs/>
          <w:sz w:val="32"/>
          <w:szCs w:val="32"/>
        </w:rPr>
        <w:t> </w:t>
      </w:r>
    </w:p>
    <w:p w14:paraId="5C58B1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依据《退耕还林条例》规定，退耕还林者经批准可以依法对其所有的林木进行采伐。凭林权证、退耕还林证（没有两证的可凭村组林权证明）申领采伐许可证，可单独申领也可联户同宗委托申领，采伐严格执行有关技术规程和有关政策规定，并按照林木采伐作业设计施工。 </w:t>
      </w:r>
    </w:p>
    <w:p w14:paraId="2F9B9689">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jc w:val="both"/>
        <w:rPr>
          <w:rFonts w:hint="default" w:ascii="Calibri" w:hAnsi="Calibri" w:cs="Calibri"/>
          <w:sz w:val="21"/>
          <w:szCs w:val="21"/>
        </w:rPr>
      </w:pPr>
      <w:r>
        <w:rPr>
          <w:rFonts w:hint="eastAsia" w:ascii="黑体" w:hAnsi="宋体" w:eastAsia="黑体" w:cs="黑体"/>
          <w:sz w:val="32"/>
          <w:szCs w:val="32"/>
        </w:rPr>
        <w:t>四、加强对公益林林分的采伐管理</w:t>
      </w:r>
      <w:r>
        <w:rPr>
          <w:rFonts w:hint="eastAsia" w:ascii="仿宋" w:hAnsi="仿宋" w:eastAsia="仿宋" w:cs="仿宋"/>
          <w:b/>
          <w:bCs/>
          <w:sz w:val="32"/>
          <w:szCs w:val="32"/>
        </w:rPr>
        <w:t> </w:t>
      </w:r>
    </w:p>
    <w:p w14:paraId="450C1F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公益林采伐须编制相应采伐作业设计，在作业设计中要对经营活动的生态影响做出客观评价。为强化便民服务，对采伐15立方（蓄积）以下的编制简易采伐作业设计。 </w:t>
      </w:r>
    </w:p>
    <w:p w14:paraId="0D7FDBA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在不影响整体森林生态系统功能发挥的前提下，国家二级公益林可以按照有关技术规程和规定开展抚育和更新性质的采伐。省级公益林可以按照有关规定和技术规程，开展抚育、更新和低质低效林改造性质的采伐。 </w:t>
      </w:r>
    </w:p>
    <w:p w14:paraId="0B77970F">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jc w:val="both"/>
        <w:rPr>
          <w:rFonts w:hint="default" w:ascii="Calibri" w:hAnsi="Calibri" w:cs="Calibri"/>
          <w:sz w:val="21"/>
          <w:szCs w:val="21"/>
        </w:rPr>
      </w:pPr>
      <w:r>
        <w:rPr>
          <w:rFonts w:hint="eastAsia" w:ascii="黑体" w:hAnsi="宋体" w:eastAsia="黑体" w:cs="黑体"/>
          <w:sz w:val="32"/>
          <w:szCs w:val="32"/>
        </w:rPr>
        <w:t>五、加强森林采伐和迹地更新监督管理</w:t>
      </w:r>
      <w:r>
        <w:rPr>
          <w:rFonts w:hint="eastAsia" w:ascii="仿宋" w:hAnsi="仿宋" w:eastAsia="仿宋" w:cs="仿宋"/>
          <w:b/>
          <w:bCs/>
          <w:sz w:val="32"/>
          <w:szCs w:val="32"/>
        </w:rPr>
        <w:t>  </w:t>
      </w:r>
    </w:p>
    <w:p w14:paraId="6B3EBB2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森林采伐必须严格执行森林采伐限额制度和凭证采伐制度，对皆伐山场无故未及时完成更新造林或造林质量不合格的以及发生滥伐事件未处理结案的，不得安排采伐限额指标。 </w:t>
      </w:r>
    </w:p>
    <w:p w14:paraId="182997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xml:space="preserve">严格执行黄山区林长办《关于加强森林采伐更新水土保持工作的通知》（林长办〔2021〕15号）文件规定，加强和规范林木采伐伐前伐中伐后监管，依法打击乱砍滥伐、毁林开垦、乱占林地等破坏森林资源行为，同时，加强主伐山场迹地更新质量监管，严格落实水土保持措施，防止水土流失。严禁利用采伐迹地种植茶叶，确保森林资源和森林生态安全。 </w:t>
      </w:r>
    </w:p>
    <w:p w14:paraId="2B4AB9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w:t>
      </w:r>
    </w:p>
    <w:p w14:paraId="586A16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附件：新华乡 2025年度集体林森林采伐限额指标（蓄积）下达执行表</w:t>
      </w:r>
    </w:p>
    <w:p w14:paraId="7D882D50">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left"/>
        <w:rPr>
          <w:rFonts w:hint="default" w:ascii="Calibri" w:hAnsi="Calibri" w:cs="Calibri"/>
          <w:sz w:val="18"/>
          <w:szCs w:val="18"/>
        </w:rPr>
      </w:pPr>
      <w:r>
        <w:rPr>
          <w:rFonts w:hint="default" w:ascii="Calibri" w:hAnsi="Calibri" w:cs="Calibri"/>
          <w:snapToGrid w:val="0"/>
          <w:sz w:val="18"/>
          <w:szCs w:val="18"/>
        </w:rPr>
        <w:t> </w:t>
      </w:r>
    </w:p>
    <w:p w14:paraId="3090F026">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left"/>
        <w:rPr>
          <w:rFonts w:hint="default" w:ascii="Calibri" w:hAnsi="Calibri" w:cs="Calibri"/>
          <w:sz w:val="18"/>
          <w:szCs w:val="18"/>
        </w:rPr>
      </w:pPr>
      <w:r>
        <w:rPr>
          <w:rFonts w:hint="default" w:ascii="Calibri" w:hAnsi="Calibri" w:cs="Calibri"/>
          <w:snapToGrid w:val="0"/>
          <w:sz w:val="18"/>
          <w:szCs w:val="18"/>
        </w:rPr>
        <w:t> </w:t>
      </w:r>
    </w:p>
    <w:p w14:paraId="585BC7AD">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rPr>
          <w:rFonts w:hint="default" w:ascii="Calibri" w:hAnsi="Calibri" w:cs="Calibri"/>
          <w:sz w:val="21"/>
          <w:szCs w:val="21"/>
        </w:rPr>
      </w:pPr>
      <w:r>
        <w:rPr>
          <w:rFonts w:hint="eastAsia" w:ascii="仿宋" w:hAnsi="仿宋" w:eastAsia="仿宋" w:cs="仿宋"/>
          <w:sz w:val="32"/>
          <w:szCs w:val="32"/>
        </w:rPr>
        <w:t> </w:t>
      </w:r>
    </w:p>
    <w:p w14:paraId="3CAE5019">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right"/>
        <w:rPr>
          <w:rFonts w:hint="default"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新华乡人民政府</w:t>
      </w:r>
    </w:p>
    <w:p w14:paraId="2C2B8751">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right"/>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2025年1月20日</w:t>
      </w:r>
    </w:p>
    <w:tbl>
      <w:tblPr>
        <w:tblStyle w:val="4"/>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1185"/>
        <w:gridCol w:w="840"/>
        <w:gridCol w:w="840"/>
        <w:gridCol w:w="840"/>
        <w:gridCol w:w="840"/>
        <w:gridCol w:w="840"/>
        <w:gridCol w:w="840"/>
        <w:gridCol w:w="840"/>
        <w:gridCol w:w="840"/>
        <w:gridCol w:w="840"/>
      </w:tblGrid>
      <w:tr w14:paraId="7BA0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8760" w:type="dxa"/>
            <w:gridSpan w:val="10"/>
            <w:tcBorders>
              <w:top w:val="nil"/>
              <w:left w:val="nil"/>
              <w:bottom w:val="nil"/>
              <w:right w:val="nil"/>
            </w:tcBorders>
            <w:shd w:val="clear" w:color="auto" w:fill="auto"/>
            <w:tcMar>
              <w:top w:w="15" w:type="dxa"/>
              <w:left w:w="15" w:type="dxa"/>
              <w:right w:w="15" w:type="dxa"/>
            </w:tcMar>
            <w:vAlign w:val="center"/>
          </w:tcPr>
          <w:p w14:paraId="08734D9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黑体" w:hAnsi="宋体" w:eastAsia="黑体" w:cs="黑体"/>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新华乡2025年度集体林森林采伐限额指标（蓄积）下达执行表</w:t>
            </w:r>
          </w:p>
        </w:tc>
        <w:tc>
          <w:tcPr>
            <w:tcW w:w="840" w:type="dxa"/>
            <w:tcBorders>
              <w:top w:val="nil"/>
              <w:left w:val="nil"/>
              <w:bottom w:val="nil"/>
              <w:right w:val="nil"/>
            </w:tcBorders>
            <w:shd w:val="clear" w:color="auto" w:fill="auto"/>
            <w:tcMar>
              <w:top w:w="15" w:type="dxa"/>
              <w:left w:w="15" w:type="dxa"/>
              <w:right w:w="15" w:type="dxa"/>
            </w:tcMar>
            <w:vAlign w:val="center"/>
          </w:tcPr>
          <w:p w14:paraId="3DE18890">
            <w:pPr>
              <w:keepNext w:val="0"/>
              <w:keepLines w:val="0"/>
              <w:pageBreakBefore w:val="0"/>
              <w:kinsoku/>
              <w:wordWrap/>
              <w:overflowPunct/>
              <w:topLinePunct w:val="0"/>
              <w:autoSpaceDE/>
              <w:autoSpaceDN/>
              <w:bidi w:val="0"/>
              <w:adjustRightInd/>
              <w:spacing w:before="0" w:after="0" w:line="560" w:lineRule="exact"/>
              <w:rPr>
                <w:rFonts w:hint="eastAsia" w:ascii="宋体" w:hAnsi="宋体" w:eastAsia="宋体" w:cs="宋体"/>
                <w:i w:val="0"/>
                <w:iCs w:val="0"/>
                <w:color w:val="000000"/>
                <w:sz w:val="20"/>
                <w:szCs w:val="20"/>
                <w:u w:val="none"/>
              </w:rPr>
            </w:pPr>
          </w:p>
        </w:tc>
      </w:tr>
      <w:tr w14:paraId="4DC7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2880" w:type="dxa"/>
            <w:gridSpan w:val="3"/>
            <w:tcBorders>
              <w:top w:val="nil"/>
              <w:left w:val="nil"/>
              <w:bottom w:val="single" w:color="000000" w:sz="6" w:space="0"/>
              <w:right w:val="nil"/>
            </w:tcBorders>
            <w:shd w:val="clear" w:color="auto" w:fill="auto"/>
            <w:tcMar>
              <w:top w:w="15" w:type="dxa"/>
              <w:left w:w="15" w:type="dxa"/>
              <w:right w:w="15" w:type="dxa"/>
            </w:tcMar>
            <w:vAlign w:val="center"/>
          </w:tcPr>
          <w:p w14:paraId="23A0C00B">
            <w:pPr>
              <w:keepNext w:val="0"/>
              <w:keepLines w:val="0"/>
              <w:pageBreakBefore w:val="0"/>
              <w:kinsoku/>
              <w:wordWrap/>
              <w:overflowPunct/>
              <w:topLinePunct w:val="0"/>
              <w:autoSpaceDE/>
              <w:autoSpaceDN/>
              <w:bidi w:val="0"/>
              <w:adjustRightInd/>
              <w:spacing w:before="0" w:after="0" w:line="560" w:lineRule="exact"/>
              <w:jc w:val="left"/>
              <w:rPr>
                <w:rFonts w:hint="eastAsia" w:ascii="宋体" w:hAnsi="宋体" w:eastAsia="宋体" w:cs="宋体"/>
                <w:b/>
                <w:bCs/>
                <w:i w:val="0"/>
                <w:iCs w:val="0"/>
                <w:color w:val="000000"/>
                <w:sz w:val="22"/>
                <w:szCs w:val="22"/>
                <w:u w:val="none"/>
              </w:rPr>
            </w:pPr>
          </w:p>
        </w:tc>
        <w:tc>
          <w:tcPr>
            <w:tcW w:w="3360" w:type="dxa"/>
            <w:gridSpan w:val="4"/>
            <w:tcBorders>
              <w:top w:val="nil"/>
              <w:left w:val="nil"/>
              <w:bottom w:val="nil"/>
              <w:right w:val="nil"/>
            </w:tcBorders>
            <w:shd w:val="clear" w:color="auto" w:fill="auto"/>
            <w:tcMar>
              <w:top w:w="15" w:type="dxa"/>
              <w:left w:w="15" w:type="dxa"/>
              <w:right w:w="15" w:type="dxa"/>
            </w:tcMar>
            <w:vAlign w:val="center"/>
          </w:tcPr>
          <w:p w14:paraId="5576366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tcBorders>
              <w:top w:val="nil"/>
              <w:left w:val="nil"/>
              <w:bottom w:val="nil"/>
              <w:right w:val="nil"/>
            </w:tcBorders>
            <w:shd w:val="clear" w:color="auto" w:fill="auto"/>
            <w:tcMar>
              <w:top w:w="15" w:type="dxa"/>
              <w:left w:w="15" w:type="dxa"/>
              <w:right w:w="15" w:type="dxa"/>
            </w:tcMar>
            <w:vAlign w:val="center"/>
          </w:tcPr>
          <w:p w14:paraId="7A004EAB">
            <w:pPr>
              <w:keepNext w:val="0"/>
              <w:keepLines w:val="0"/>
              <w:pageBreakBefore w:val="0"/>
              <w:kinsoku/>
              <w:wordWrap/>
              <w:overflowPunct/>
              <w:topLinePunct w:val="0"/>
              <w:autoSpaceDE/>
              <w:autoSpaceDN/>
              <w:bidi w:val="0"/>
              <w:adjustRightInd/>
              <w:spacing w:before="0" w:after="0" w:line="560" w:lineRule="exact"/>
              <w:jc w:val="center"/>
              <w:rPr>
                <w:rFonts w:hint="eastAsia" w:ascii="黑体" w:hAnsi="宋体" w:eastAsia="黑体" w:cs="黑体"/>
                <w:b/>
                <w:bCs/>
                <w:i w:val="0"/>
                <w:iCs w:val="0"/>
                <w:color w:val="000000"/>
                <w:sz w:val="36"/>
                <w:szCs w:val="36"/>
                <w:u w:val="none"/>
              </w:rPr>
            </w:pPr>
          </w:p>
        </w:tc>
        <w:tc>
          <w:tcPr>
            <w:tcW w:w="2520" w:type="dxa"/>
            <w:gridSpan w:val="3"/>
            <w:tcBorders>
              <w:top w:val="nil"/>
              <w:left w:val="nil"/>
              <w:bottom w:val="single" w:color="000000" w:sz="6" w:space="0"/>
              <w:right w:val="nil"/>
            </w:tcBorders>
            <w:shd w:val="clear" w:color="auto" w:fill="auto"/>
            <w:tcMar>
              <w:top w:w="15" w:type="dxa"/>
              <w:left w:w="15" w:type="dxa"/>
              <w:right w:w="15" w:type="dxa"/>
            </w:tcMar>
            <w:vAlign w:val="center"/>
          </w:tcPr>
          <w:p w14:paraId="5A216F90">
            <w:pPr>
              <w:keepNext w:val="0"/>
              <w:keepLines w:val="0"/>
              <w:pageBreakBefore w:val="0"/>
              <w:widowControl/>
              <w:suppressLineNumbers w:val="0"/>
              <w:kinsoku/>
              <w:wordWrap/>
              <w:overflowPunct/>
              <w:topLinePunct w:val="0"/>
              <w:autoSpaceDE/>
              <w:autoSpaceDN/>
              <w:bidi w:val="0"/>
              <w:adjustRightInd/>
              <w:spacing w:line="560" w:lineRule="exact"/>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单位：立方米</w:t>
            </w:r>
          </w:p>
        </w:tc>
      </w:tr>
      <w:tr w14:paraId="1A1E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A89A6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8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B7D26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D12C5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60" w:type="dxa"/>
            <w:gridSpan w:val="4"/>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D796D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商品林（蓄积）</w:t>
            </w:r>
          </w:p>
        </w:tc>
        <w:tc>
          <w:tcPr>
            <w:tcW w:w="3360" w:type="dxa"/>
            <w:gridSpan w:val="4"/>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EB205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公益林（蓄积）</w:t>
            </w:r>
          </w:p>
        </w:tc>
      </w:tr>
      <w:tr w14:paraId="1402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28EEA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9926D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F342B3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327E6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9B4F0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抚育</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E1596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93D1A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A401A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60AA0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抚育</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2DF700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采伐</w:t>
            </w:r>
          </w:p>
        </w:tc>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1F6E0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采伐</w:t>
            </w:r>
          </w:p>
        </w:tc>
      </w:tr>
      <w:tr w14:paraId="1E9B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FAC1F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CEA86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ED340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D26DC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7422E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CF155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1D32F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8FDE7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A1F65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47656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12DEE2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2"/>
                <w:szCs w:val="22"/>
                <w:u w:val="none"/>
              </w:rPr>
            </w:pPr>
          </w:p>
        </w:tc>
      </w:tr>
      <w:tr w14:paraId="06D1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59B7C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185"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82164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06C5F2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6CB1C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F2AFE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1E574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1E2E8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C6741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51CD4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0FA85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898F9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20 </w:t>
            </w:r>
          </w:p>
        </w:tc>
      </w:tr>
      <w:tr w14:paraId="245C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14378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65A99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65EF1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4E9F83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986AF7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65B61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72012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242E6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59A51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2515A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FDFAF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20 </w:t>
            </w:r>
          </w:p>
        </w:tc>
      </w:tr>
      <w:tr w14:paraId="1DCA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1D708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1185" w:type="dxa"/>
            <w:tcBorders>
              <w:top w:val="single" w:color="000000" w:sz="6" w:space="0"/>
              <w:left w:val="single" w:color="000000" w:sz="6" w:space="0"/>
              <w:bottom w:val="nil"/>
              <w:right w:val="single" w:color="000000" w:sz="6" w:space="0"/>
            </w:tcBorders>
            <w:shd w:val="clear" w:color="auto" w:fill="auto"/>
            <w:tcMar>
              <w:top w:w="15" w:type="dxa"/>
              <w:left w:w="15" w:type="dxa"/>
              <w:right w:w="15" w:type="dxa"/>
            </w:tcMar>
            <w:vAlign w:val="center"/>
          </w:tcPr>
          <w:p w14:paraId="43ACE8F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BC3E5A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12C63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B41F5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2DAC43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170C77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951F7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D8FC1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0E111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3C114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b/>
                <w:bCs/>
                <w:i w:val="0"/>
                <w:iCs w:val="0"/>
                <w:color w:val="000000"/>
                <w:sz w:val="20"/>
                <w:szCs w:val="20"/>
                <w:u w:val="none"/>
              </w:rPr>
            </w:pPr>
          </w:p>
        </w:tc>
      </w:tr>
      <w:tr w14:paraId="4357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117523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董家湾村农户零星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采伐</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8FFBD8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DB11F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E7036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C4B3F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42878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7FE2E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9E15B5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54385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FE581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38F72E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3872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7C104E">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43094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E193C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313FA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2719C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1850B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7C54D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418F2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31BB0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FD958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628D2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3D79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ED8667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9BE7A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EB43E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F96F5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5E2464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27F26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D293D5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13F3A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1D38EE">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42122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5ED96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5966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3A7766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曹村村农户零星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采伐</w:t>
            </w:r>
          </w:p>
        </w:tc>
        <w:tc>
          <w:tcPr>
            <w:tcW w:w="1185"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26304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A5024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5701D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36FFD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F114B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1057D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ED5CD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A0DE9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55FCC7E">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A27029">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4A92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2DEB5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5455C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C7622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FF088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74853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FA9C7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8522D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0FCE3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5514F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A2C410">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A245A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7596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5ED049">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63459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5F8AA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661B4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302A8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510E9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A49A5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7D05D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94ABF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73135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EEE13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6AC6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1F71D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大保村农户零星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采伐</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0BC6F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CB2D6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3196F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C4707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69839B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62889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8FC460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BA683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F668D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80886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796A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EFB3BD">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F275B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92801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416BF3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482F5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386D70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D2174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06CA5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E542C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D34B5D">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883E25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6E0B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FBED6D">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C1533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C4BE8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B6944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02089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724470">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A65A8D">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DCB2ED">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7BC6B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811DB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197B6A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7D09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7B04E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赐田村农户零星采伐</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A1452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457FDC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3F194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81C5C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B5C7C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C4E6E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488D64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71247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720D9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8B14B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66C8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425C2D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73FB2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0E354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06C3B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0D420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27EAC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2C9B8F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A9C4E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80951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645FD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82882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34A8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7AC7D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FC6EA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DCFAB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77BEE4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D3041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FB947C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42A2C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C0E9C8">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51F87E">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E42F7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10F8CF">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1D9E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E7356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方厚财  陶善忠  朱士福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(大户)</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4C5675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99929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D6DAF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2A1FC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85DBF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543EBA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FDEDD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ECB8AF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84DB1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128B6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7643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E8629C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4C47AD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7058F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B5CD3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35EAAF3">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D55BA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BAEB8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1BD35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62C017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C35431">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F27920">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37C2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B63D86">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43F5D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692232">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75A09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64C81E">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bookmarkStart w:id="0" w:name="_GoBack"/>
            <w:bookmarkEnd w:id="0"/>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7BE519">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FF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438AE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91F70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FF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E8CEC9">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598FF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74B64F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3D98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1CB69E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乡镇政府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预留</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1D159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6EC6C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B4BDF5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EA7FC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91D8C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FF5A1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998958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62613F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7A195B">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EC4D3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r>
      <w:tr w14:paraId="66EC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9CD0DFA">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B2FFB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8BDAC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DFFF9E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97DF8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5049D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0964C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C5E7F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9E8388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9669C4">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9AAF2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w:t>
            </w:r>
          </w:p>
        </w:tc>
      </w:tr>
      <w:tr w14:paraId="3DEA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2467B0">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C983B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天然林</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3982D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C89B8D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CF4369">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22FB6A5">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9D868C">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26C09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D71425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AE3510">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661827">
            <w:pPr>
              <w:keepNext w:val="0"/>
              <w:keepLines w:val="0"/>
              <w:pageBreakBefore w:val="0"/>
              <w:kinsoku/>
              <w:wordWrap/>
              <w:overflowPunct/>
              <w:topLinePunct w:val="0"/>
              <w:autoSpaceDE/>
              <w:autoSpaceDN/>
              <w:bidi w:val="0"/>
              <w:adjustRightInd/>
              <w:spacing w:before="0" w:after="0" w:line="560" w:lineRule="exact"/>
              <w:jc w:val="center"/>
              <w:rPr>
                <w:rFonts w:hint="eastAsia" w:ascii="宋体" w:hAnsi="宋体" w:eastAsia="宋体" w:cs="宋体"/>
                <w:i w:val="0"/>
                <w:iCs w:val="0"/>
                <w:color w:val="000000"/>
                <w:sz w:val="20"/>
                <w:szCs w:val="20"/>
                <w:u w:val="none"/>
              </w:rPr>
            </w:pPr>
          </w:p>
        </w:tc>
      </w:tr>
      <w:tr w14:paraId="50D4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8760" w:type="dxa"/>
            <w:gridSpan w:val="10"/>
            <w:tcBorders>
              <w:top w:val="nil"/>
              <w:left w:val="nil"/>
              <w:bottom w:val="nil"/>
              <w:right w:val="nil"/>
            </w:tcBorders>
            <w:shd w:val="clear" w:color="auto" w:fill="auto"/>
            <w:tcMar>
              <w:top w:w="15" w:type="dxa"/>
              <w:left w:w="15" w:type="dxa"/>
              <w:right w:w="15" w:type="dxa"/>
            </w:tcMar>
            <w:vAlign w:val="center"/>
          </w:tcPr>
          <w:p w14:paraId="31BAD68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备注：1、省下达黄山区“十四五”期间年森林采伐限中只有抚育采伐有天然林指标；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2、农户零星采伐以行政村为单位提报。</w:t>
            </w:r>
          </w:p>
        </w:tc>
        <w:tc>
          <w:tcPr>
            <w:tcW w:w="0" w:type="auto"/>
            <w:shd w:val="clear" w:color="auto" w:fill="auto"/>
            <w:vAlign w:val="center"/>
          </w:tcPr>
          <w:p w14:paraId="68978214">
            <w:pPr>
              <w:keepNext w:val="0"/>
              <w:keepLines w:val="0"/>
              <w:pageBreakBefore w:val="0"/>
              <w:kinsoku/>
              <w:wordWrap/>
              <w:overflowPunct/>
              <w:topLinePunct w:val="0"/>
              <w:autoSpaceDE/>
              <w:autoSpaceDN/>
              <w:bidi w:val="0"/>
              <w:adjustRightInd/>
              <w:spacing w:before="0" w:after="0" w:line="560" w:lineRule="exact"/>
              <w:rPr>
                <w:rFonts w:hint="eastAsia" w:ascii="宋体"/>
                <w:sz w:val="24"/>
                <w:szCs w:val="24"/>
              </w:rPr>
            </w:pPr>
          </w:p>
        </w:tc>
      </w:tr>
    </w:tbl>
    <w:p w14:paraId="6D0005C7">
      <w:pPr>
        <w:keepNext w:val="0"/>
        <w:keepLines w:val="0"/>
        <w:pageBreakBefore w:val="0"/>
        <w:kinsoku/>
        <w:wordWrap/>
        <w:overflowPunct/>
        <w:topLinePunct w:val="0"/>
        <w:autoSpaceDE/>
        <w:autoSpaceDN/>
        <w:bidi w:val="0"/>
        <w:adjustRightIn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8365E"/>
    <w:rsid w:val="2D39474D"/>
    <w:rsid w:val="3A287960"/>
    <w:rsid w:val="4347475A"/>
    <w:rsid w:val="5204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1581</Words>
  <Characters>1727</Characters>
  <Lines>0</Lines>
  <Paragraphs>0</Paragraphs>
  <TotalTime>8</TotalTime>
  <ScaleCrop>false</ScaleCrop>
  <LinksUpToDate>false</LinksUpToDate>
  <CharactersWithSpaces>1862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2025-12-16T07:29:00Z</dcterms:created>
  <dc:creator>Administrator</dc:creator>
  <cp:lastModifiedBy>11</cp:lastModifiedBy>
  <dcterms:modified xsi:type="dcterms:W3CDTF">2025-12-16T07:43:19Z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eyJoZGlkIjoiOTY0MDhhNWZkNzY2NmQ0YzhjOWNkMDU4MmM0YmQ5MGYifQ==</vt:lpwstr>
  </property>
  <property fmtid="{D5CDD505-2E9C-101B-9397-08002B2CF9AE}" pid="4" name="ICV">
    <vt:lpwstr>FFBF8DE99AE74D74BF69E45E42715CCD_12</vt:lpwstr>
  </property>
</Properties>
</file>